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a9f67c5b7403bc8abbea803e4bce9f5c1fb128"/>
    <w:p>
      <w:pPr>
        <w:pStyle w:val="Heading3"/>
      </w:pPr>
      <w:r>
        <w:t xml:space="preserve">Благодаря открытию участка БКЛ разгрузятся входы на станции "Севастопольская" и "Калужская"</w:t>
      </w:r>
    </w:p>
    <w:p>
      <w:pPr>
        <w:pStyle w:val="FirstParagraph"/>
      </w:pPr>
      <w:r>
        <w:t xml:space="preserve">09.12.2021</w:t>
      </w:r>
    </w:p>
    <w:p>
      <w:pPr>
        <w:pStyle w:val="BodyText"/>
      </w:pPr>
      <w:r>
        <w:rPr>
          <w:bCs/>
          <w:b/>
        </w:rPr>
        <w:t xml:space="preserve">7 декабря Владимир Путин и Сергей Собянин открыли участок Большой кольцевой линии столичного метро от станции "Мнёвники" до "Каховской". Большая кольцевая линия соединит радиальные линии на расстоянии до 10 километров от Кольцевой линии, благодаря чему пассажиропоток снизится как внутри старого кольца, так и на самом кольце.</w:t>
      </w:r>
    </w:p>
    <w:p>
      <w:pPr>
        <w:pStyle w:val="BodyText"/>
      </w:pPr>
      <w:r>
        <w:br/>
      </w:r>
    </w:p>
    <w:p>
      <w:pPr>
        <w:pStyle w:val="BodyText"/>
      </w:pPr>
      <w:r>
        <w:t xml:space="preserve">Коме того, благодаря БКЛ пассажирам станет проще пересаживаться на нужную ветку. Это позволит значительно сэкономить время в пути.</w:t>
      </w:r>
    </w:p>
    <w:p>
      <w:pPr>
        <w:pStyle w:val="BodyText"/>
      </w:pPr>
      <w:r>
        <w:br/>
      </w:r>
    </w:p>
    <w:p>
      <w:pPr>
        <w:pStyle w:val="BodyText"/>
      </w:pPr>
      <w:r>
        <w:t xml:space="preserve">Напомним, на юго-западе столицы открылись станции "Новаторская", "Воронцовская", "Зюзино" и "Каховская". Ожидается, что Серпуховско-Тимирязевская линия разгрузится до 16%, Калужско-Рижская - до 15%, а Сокольническая - до 13%.</w:t>
      </w:r>
    </w:p>
    <w:p>
      <w:pPr>
        <w:pStyle w:val="BodyText"/>
      </w:pPr>
      <w:r>
        <w:br/>
      </w:r>
    </w:p>
    <w:p>
      <w:pPr>
        <w:pStyle w:val="BodyText"/>
      </w:pPr>
      <w:r>
        <w:t xml:space="preserve">Также с открытием нового участка БКЛ разгрузятся на вход действующие пересадочные станции метро. "Севастопольская" станет свободнее до 60%, "Калужская" – на 44%. Свободнее станет и на улично-дорожной сети: на ул. Каховке - на 15%, Профсоюзной ул. и Севастопольском пр-те – на 6%.</w:t>
      </w:r>
    </w:p>
    <w:p>
      <w:pPr>
        <w:pStyle w:val="BodyText"/>
      </w:pPr>
      <w:r>
        <w:br/>
      </w:r>
    </w:p>
    <w:p>
      <w:pPr>
        <w:pStyle w:val="BodyText"/>
      </w:pPr>
      <w:r>
        <w:t xml:space="preserve">Фото: Олег Серебрянский</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http://uzao.mos.ru/presscenter/news/detail/10460285.html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104602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104602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2025-05-24T02:34:59Z</dcterms:created>
  <dcterms:modified xsi:type="dcterms:W3CDTF">2025-05-24T02:34:59Z</dcterms:modified>
</cp:coreProperties>
</file>

<file path=docProps/custom.xml><?xml version="1.0" encoding="utf-8"?>
<Properties xmlns="http://schemas.openxmlformats.org/officeDocument/2006/custom-properties" xmlns:vt="http://schemas.openxmlformats.org/officeDocument/2006/docPropsVTypes"/>
</file>