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bcf3330e6522f4ee6845f63cbe11365d35839"/>
    <w:p>
      <w:pPr>
        <w:pStyle w:val="Heading3"/>
      </w:pPr>
      <w:r>
        <w:t xml:space="preserve">Готовность спецтехники к зимнему периоду проверили на юго-западе Москвы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rPr>
          <w:bCs/>
          <w:b/>
        </w:rPr>
        <w:t xml:space="preserve">Убирать снег в городе будут 19 тысяч единиц дорожно-уборочной и 7,5 тысячи единиц сопутствующей техники.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в преддверии снегопадов в столице повторно проверили готовность спецтехники к зимнему периоду. По поручению заместителя Мэра Москвы по вопросам жилищно-коммунального хозяйства и благоустройства Петра Бирюкова, технику осмотрели во всех административных округах, включая ЮЗАО.</w:t>
      </w:r>
    </w:p>
    <w:p>
      <w:pPr>
        <w:pStyle w:val="BodyText"/>
      </w:pPr>
      <w:r>
        <w:t xml:space="preserve">"Еще раз проверили состояние техники, наличие и исправность навесного оборудования, состав водителей, механизаторов, рабочих ручной уборки. Также проверили, имеется ли у бригад по очистке кровель необходимый инвентарь, средства связи, стационарные и переносные ограждения опасных зон", - говорится в сообщении.</w:t>
      </w:r>
    </w:p>
    <w:p>
      <w:pPr>
        <w:pStyle w:val="BodyText"/>
      </w:pPr>
      <w:r>
        <w:t xml:space="preserve">Также специалисты убедились в готовности аварийно-диспетчерских служб, проверили наличие техники и необходимого аварийного запаса материалов и оборудования для работы в нештатной ситуации.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http://uzao.mos.ru/presscenter/news/detail/10408829.html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08829.html" TargetMode="External" /><Relationship Type="http://schemas.openxmlformats.org/officeDocument/2006/relationships/hyperlink" Id="rId20" Target="https://www.mos.ru/news/item/9906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08829.html" TargetMode="External" /><Relationship Type="http://schemas.openxmlformats.org/officeDocument/2006/relationships/hyperlink" Id="rId20" Target="https://www.mos.ru/news/item/9906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2025-07-24T07:58:26Z</dcterms:created>
  <dcterms:modified xsi:type="dcterms:W3CDTF">2025-07-24T07:58:26Z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