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8b8a19868201437fa8e0072cd94440635456b6"/>
    <w:p>
      <w:pPr>
        <w:pStyle w:val="Heading3"/>
      </w:pPr>
      <w:r>
        <w:t xml:space="preserve">Более сотни машиномест выставили на продажу в Черемушках</w:t>
      </w:r>
    </w:p>
    <w:p>
      <w:pPr>
        <w:pStyle w:val="FirstParagraph"/>
      </w:pPr>
      <w:r>
        <w:t xml:space="preserve">02.09.2021</w:t>
      </w:r>
    </w:p>
    <w:p>
      <w:pPr>
        <w:pStyle w:val="BodyText"/>
      </w:pPr>
      <w:r>
        <w:rPr>
          <w:bCs/>
          <w:b/>
        </w:rPr>
        <w:t xml:space="preserve">Приобрести объекты можно будет без объявления цены.</w:t>
      </w:r>
    </w:p>
    <w:p>
      <w:pPr>
        <w:pStyle w:val="BodyText"/>
      </w:pPr>
      <w:r>
        <w:t xml:space="preserve">Как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официальном сайте Мэра Москвы, город выставил на продажу 111 машиномест в районе Черемушки. Всего с начала года на торгах в столице реализовали около 2,8 тысячи парковочных мест.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"В среднем за один лот боролись пять участников. Сейчас на продажу выставлено 111 машиномест, расположенных в многоуровневом подземном паркинге в районе Черемушки. Автовладельцы смогут приобрести парковочные места площадью от 15,4 до 40 квадратных метров", — сказал заммэра по вопросам экономической политики и имущественно-земельных отношений Владимир Ефимов.</w:t>
      </w:r>
    </w:p>
    <w:p>
      <w:pPr>
        <w:pStyle w:val="BodyText"/>
      </w:pPr>
      <w:r>
        <w:t xml:space="preserve">По словам руководителя городского Департамента по конкурентной политике Ивана Щербакова, продажа пройдет в электронной форме, а стоимость назначит сам покупатель. Чтобы подтвердить намерение заключить договор в случае победы, участникам необходимо внести задаток, зависящий от лота.</w:t>
      </w:r>
    </w:p>
    <w:p>
      <w:pPr>
        <w:pStyle w:val="BodyText"/>
      </w:pPr>
      <w:r>
        <w:t xml:space="preserve">Паркинг, в котором расположены машиноместа, расположен по адресу: Перекопская улица, дом 34, корпус 3. Автостоянка оборудована водопроводом, горячим водоснабжением, канализацией и центральным отоплением.</w:t>
      </w:r>
    </w:p>
    <w:p>
      <w:pPr>
        <w:pStyle w:val="BodyText"/>
      </w:pPr>
      <w:r>
        <w:t xml:space="preserve">Объекты свободны от обременений. Ознакомиться с лотами можно на инвестиционном портале города Москвы в разделе "Имущество от города".</w:t>
      </w:r>
    </w:p>
    <w:p>
      <w:pPr>
        <w:pStyle w:val="BodyText"/>
      </w:pPr>
      <w:r>
        <w:t xml:space="preserve">Подать заявку на приобретение машиноместа можно до 30 сентября на электронной площадке "Росэлторг". Итоги торгов объявят 4 октября.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http://uzao.mos.ru/presscenter/news/detail/10224112.html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0224112.html" TargetMode="External" /><Relationship Type="http://schemas.openxmlformats.org/officeDocument/2006/relationships/hyperlink" Id="rId20" Target="https://www.mos.ru/news/item/95469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0224112.html" TargetMode="External" /><Relationship Type="http://schemas.openxmlformats.org/officeDocument/2006/relationships/hyperlink" Id="rId20" Target="https://www.mos.ru/news/item/95469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2024-12-12T20:08:23Z</dcterms:created>
  <dcterms:modified xsi:type="dcterms:W3CDTF">2024-12-12T20:08:23Z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