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41bdbbf60784680043d351121205dce91cb7ac"/>
    <w:p>
      <w:pPr>
        <w:pStyle w:val="Heading3"/>
      </w:pPr>
      <w:r>
        <w:t xml:space="preserve">Полицейские ЮЗАО столицы задержали подозреваемого в причинении тяжкого вреда здоровью</w:t>
      </w:r>
    </w:p>
    <w:p>
      <w:pPr>
        <w:pStyle w:val="FirstParagraph"/>
      </w:pPr>
      <w:r>
        <w:t xml:space="preserve">10.06.2021</w:t>
      </w:r>
    </w:p>
    <w:p>
      <w:pPr>
        <w:pStyle w:val="BodyText"/>
      </w:pPr>
      <w:r>
        <w:rPr>
          <w:iCs/>
          <w:i/>
        </w:rPr>
        <w:t xml:space="preserve">Сотрудниками уголовного розыска УВД по ЮЗАО ГУ МВД России по г. Москве совместно с ОУР ОМВД России по району Ясенево задержан подозреваемый в причинении тяжкого вреда здоровью.</w:t>
      </w:r>
    </w:p>
    <w:p>
      <w:pPr>
        <w:pStyle w:val="BodyText"/>
      </w:pPr>
      <w:r>
        <w:t xml:space="preserve">Установлено, что участники конфликта работали в зоне общепита на улице Новоясеневский проспект. В ходе ссоры между подозреваемым и потерпевшим последнему было нанесено ножевое ранение в область груди. Он был госпитализирован.</w:t>
      </w:r>
    </w:p>
    <w:p>
      <w:pPr>
        <w:pStyle w:val="BodyText"/>
      </w:pPr>
      <w:r>
        <w:t xml:space="preserve">В результате оперативно-розыскных мероприятий сотрудники полиции задержали подозреваемого в г. Санкт-Петербурге. Им оказался 24-летний уроженец ближнего зарубежья.</w:t>
      </w:r>
    </w:p>
    <w:p>
      <w:pPr>
        <w:pStyle w:val="BodyText"/>
      </w:pPr>
      <w:r>
        <w:t xml:space="preserve">Следствием ОМВД России по району Ясенево г. Москвы возбуждено уголовное дело по признакам преступления, предусмотренного частью 2 статьи 111 УК РФ «Умышленное причинение тяжкого вреда здоровью, опасного для жизни человека, или повлекшего за собой потерю зрения, речи, слуха либо какого-либо органа или утрату органом его функций, прерывание беременности, психическое расстройство, заболевание наркоманией либо токсикоманией, или выразившегося в неизгладимом обезображивании лица,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трудоспособности».</w:t>
      </w:r>
    </w:p>
    <w:p>
      <w:pPr>
        <w:pStyle w:val="BodyText"/>
      </w:pPr>
      <w:r>
        <w:t xml:space="preserve">В настоящее время злоумышленник задержан в порядке статьи 91 УПК РФ.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http://uzao.mos.ru/presscenter/news/detail/10024261.html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zao.mos.ru" TargetMode="External" /><Relationship Type="http://schemas.openxmlformats.org/officeDocument/2006/relationships/hyperlink" Id="rId20" Target="http://uzao.mos.ru/presscenter/news/detail/100242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zao.mos.ru" TargetMode="External" /><Relationship Type="http://schemas.openxmlformats.org/officeDocument/2006/relationships/hyperlink" Id="rId20" Target="http://uzao.mos.ru/presscenter/news/detail/100242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2025-06-11T06:43:55Z</dcterms:created>
  <dcterms:modified xsi:type="dcterms:W3CDTF">2025-06-11T06:43:55Z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