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c32e761b7b888a3f699904a038438f578b65b3"/>
    <w:p>
      <w:pPr>
        <w:pStyle w:val="Heading3"/>
      </w:pPr>
      <w:r>
        <w:t xml:space="preserve">Проведен научно-практический семинар в ФГБОУ ВО РГУ нефти и газа имени И.М. Губкина.</w:t>
      </w:r>
    </w:p>
    <w:p>
      <w:pPr>
        <w:pStyle w:val="FirstParagraph"/>
      </w:pPr>
      <w:r>
        <w:t xml:space="preserve">25.06.2025</w:t>
      </w:r>
    </w:p>
    <w:p>
      <w:pPr>
        <w:pStyle w:val="BodyText"/>
      </w:pPr>
      <w:r>
        <w:t xml:space="preserve">Прокуратурой Юго-Западного административного округа г. Москвы проведен научно-практический семинар в ФГБОУ ВО РГУ нефти и газа имени И.М. Губкина.</w:t>
      </w:r>
    </w:p>
    <w:p>
      <w:pPr>
        <w:pStyle w:val="BodyText"/>
      </w:pPr>
      <w:r>
        <w:t xml:space="preserve">В рамках семинара помощником прокурора освещены правовые основы и принципы организации деятельности органов прокуратуры в борьбе с экстремисткой и террористической деятельностью. Также отмечена координирующая роль органов прокуратуры при расследовании преступлений в указанной сфере.</w:t>
      </w:r>
    </w:p>
    <w:p>
      <w:pPr>
        <w:pStyle w:val="BodyText"/>
      </w:pPr>
      <w:r>
        <w:t xml:space="preserve">В ходе мероприятия со студентами университета обсуждены актуальные вопросы осуществления надзора органами прокуратуры за исполнением законов о федеральной безопасности, межнациональных отношениях, противодействии экстремизму и терроризму, а также о противодействии преступности в информационно-телекоммуникационной сети Интернет. По окончании мероприятия работник прокуратуры ответила на интересующие вопросы учащихся.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http://uzao.mos.ru/nash-okrug/prokuror-razyasnyaet/detail/13058219.html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30582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30582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2025-07-09T05:36:33Z</dcterms:created>
  <dcterms:modified xsi:type="dcterms:W3CDTF">2025-07-09T05:36:33Z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