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667c04ec489abc5577ab8d929db0466c9d693"/>
    <w:p>
      <w:pPr>
        <w:pStyle w:val="Heading3"/>
      </w:pPr>
      <w:r>
        <w:t xml:space="preserve">Выдача удостоверений ветерана боевых действий в виде пластиковых идентификационных карт будет возможна в кредитных организациях (банках)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t xml:space="preserve">Удостоверение ветерана боевых действий — это официальный документ, который подтверждает статус ветерана боевых действий и дает право на определенные меры социальной поддержки со стороны государства.</w:t>
      </w:r>
    </w:p>
    <w:p>
      <w:pPr>
        <w:pStyle w:val="BodyText"/>
      </w:pPr>
      <w:r>
        <w:t xml:space="preserve">В Российской Федерации порядок выдачи, образец удостоверения, а также меры социальной поддержки установлены постановлением Правительства Российской Федерации от 19.12.2003 № 763 «Об удостоверении ветерана боевых действий».</w:t>
      </w:r>
    </w:p>
    <w:p>
      <w:pPr>
        <w:pStyle w:val="BodyText"/>
      </w:pPr>
      <w:r>
        <w:t xml:space="preserve">Удостоверение ветерана боевых действий выдается на бланке в бумажном виде.</w:t>
      </w:r>
    </w:p>
    <w:p>
      <w:pPr>
        <w:pStyle w:val="BodyText"/>
      </w:pPr>
      <w:r>
        <w:t xml:space="preserve">С 24 мая 2024 года лица, получившие удостоверение на бланке, могут подать заявление на изготовление удостоверения в виде пластиковой идентификационной карты. Соответствующее удостоверение подается в кредитную организацию (банк), уполномоченную на выдачу таких удостоверений.</w:t>
      </w:r>
    </w:p>
    <w:p>
      <w:pPr>
        <w:pStyle w:val="BodyText"/>
      </w:pPr>
      <w:r>
        <w:t xml:space="preserve">Перечень кредитных организаций (банков) закреплен в абзаце 1 пункта 6 постановления Правительства Российской Федерации от 19.12.2003 № 763</w:t>
      </w:r>
      <w:r>
        <w:br/>
      </w:r>
      <w:r>
        <w:t xml:space="preserve">«Об удостоверении ветерана боевых действий».</w:t>
      </w:r>
    </w:p>
    <w:p>
      <w:pPr>
        <w:pStyle w:val="BodyText"/>
      </w:pPr>
      <w:r>
        <w:rPr>
          <w:iCs/>
          <w:i/>
        </w:rPr>
        <w:t xml:space="preserve">231 военная прокуратура гарнизона (123007, г.Москва, Хорошевское шоссе, д.38 Д, 8 (495) 693-58-98)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http://uzao.mos.ru/nash-okrug/prokuror-razyasnyaet/detail/12472126.html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4721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4721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2025-03-07T20:40:07Z</dcterms:created>
  <dcterms:modified xsi:type="dcterms:W3CDTF">2025-03-07T20:40:07Z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