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b3e4772ae21e280f9e2e0af3d5b18b798d20b"/>
    <w:p>
      <w:pPr>
        <w:pStyle w:val="Heading3"/>
      </w:pPr>
      <w:r>
        <w:t xml:space="preserve">ОПОВЕЩЕНИЕ о начале общественных обсуждений по проекту планировки территории линейного объекта - проектирование и строительство первой очереди КНС «Прокшино» с АРР и напорными трубопроводами (ЮЗАО, НАО)</w:t>
      </w:r>
    </w:p>
    <w:p>
      <w:pPr>
        <w:pStyle w:val="FirstParagraph"/>
      </w:pPr>
      <w:r>
        <w:t xml:space="preserve">28.08.2020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http://uzao.mos.ru/electronic-public-discussion/detail/9175398.html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electronic-public-discussion/detail/91753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electronic-public-discussion/detail/91753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2025-05-09T15:20:40Z</dcterms:created>
  <dcterms:modified xsi:type="dcterms:W3CDTF">2025-05-09T15:20:40Z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