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42ff9d217e515258e2c1125bb722096e7705e8"/>
    <w:p>
      <w:pPr>
        <w:pStyle w:val="Heading3"/>
      </w:pPr>
      <w:r>
        <w:t xml:space="preserve">Видеолекцию о здоровье домашних питомцев подготовил Воронцовский парк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bCs/>
          <w:b/>
        </w:rPr>
        <w:t xml:space="preserve">С 31 мая по 6 июня на страницах столичных парков в соцсетях опубликуют интересные материалы и творческие мастер-классы.</w:t>
      </w:r>
    </w:p>
    <w:p>
      <w:pPr>
        <w:pStyle w:val="BodyText"/>
      </w:pPr>
      <w:r>
        <w:t xml:space="preserve">"В Воронцовском парке подготовили видеолекцию о здоровье домашних животных. Ветеринар Анастасия Леонова расскажет о правилах купания собак в открытых водоемах", -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</w:t>
      </w:r>
    </w:p>
    <w:p>
      <w:pPr>
        <w:pStyle w:val="BodyText"/>
      </w:pPr>
      <w:r>
        <w:t xml:space="preserve">Лекцию опубликуют 4 июня на страницах парка в соцсетях "ВКонтакте",  Начало в 18.00.</w:t>
      </w:r>
    </w:p>
    <w:p>
      <w:pPr>
        <w:pStyle w:val="BodyText"/>
      </w:pPr>
      <w:r>
        <w:t xml:space="preserve">Горожане по-прежнему могут организовать познавательный и увлекательный досуг, не выходя из дома. Парки, музеи, библиотеки и культурные центры предлагают вниманию виртуальные лекции, экскурсии, мастер-классы, творческие встречи и выступления.</w:t>
      </w:r>
    </w:p>
    <w:p>
      <w:pPr>
        <w:pStyle w:val="BodyText"/>
      </w:pPr>
      <w:r>
        <w:t xml:space="preserve">Посмотреть видеоролики о столице и участвовать в онлайн-экскурсиях также можно на портале "</w:t>
      </w:r>
      <w:hyperlink r:id="rId21">
        <w:r>
          <w:rPr>
            <w:rStyle w:val="Hyperlink"/>
          </w:rPr>
          <w:t xml:space="preserve">Москва с тобой</w:t>
        </w:r>
      </w:hyperlink>
      <w:r>
        <w:t xml:space="preserve">". Здесь пользователям доступно более 750 видеоматериалов.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http://uzao.mos.ru/domashnie-zhivotnye/detail/9995300.html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domashnie-zhivotnye/detail/9995300.html" TargetMode="External" /><Relationship Type="http://schemas.openxmlformats.org/officeDocument/2006/relationships/hyperlink" Id="rId21" Target="https://moscowwithyou.ru/blog/" TargetMode="External" /><Relationship Type="http://schemas.openxmlformats.org/officeDocument/2006/relationships/hyperlink" Id="rId20" Target="https://www.mos.ru/news/item/9132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domashnie-zhivotnye/detail/9995300.html" TargetMode="External" /><Relationship Type="http://schemas.openxmlformats.org/officeDocument/2006/relationships/hyperlink" Id="rId21" Target="https://moscowwithyou.ru/blog/" TargetMode="External" /><Relationship Type="http://schemas.openxmlformats.org/officeDocument/2006/relationships/hyperlink" Id="rId20" Target="https://www.mos.ru/news/item/9132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2024-08-31T13:17:27Z</dcterms:created>
  <dcterms:modified xsi:type="dcterms:W3CDTF">2024-08-31T13:17:27Z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