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2022ff5f0801c0b56d255667678833c0d01011c"/>
    <w:p>
      <w:pPr>
        <w:pStyle w:val="Heading3"/>
      </w:pPr>
      <w:r>
        <w:t xml:space="preserve">О внесении изменений в распоряжение префектуры от 01.03.2018 № 91-РП от 28.12.20</w:t>
      </w:r>
    </w:p>
    <w:p>
      <w:pPr>
        <w:pStyle w:val="FirstParagraph"/>
      </w:pPr>
      <w:r>
        <w:t xml:space="preserve">13.01.2021</w:t>
      </w:r>
    </w:p>
    <w:tbl>
      <w:tblPr>
        <w:tblStyle w:val="Table"/>
        <w:tblW w:type="pct" w:w="5000"/>
        <w:tblLook w:firstRow="0" w:lastRow="0" w:firstColumn="0" w:lastColumn="0" w:noHBand="0" w:noVBand="0" w:val="0000"/>
      </w:tblPr>
      <w:tblGrid>
        <w:gridCol w:w="7920"/>
      </w:tblGrid>
      <w:tr>
        <w:tc>
          <w:tcPr/>
          <w:p>
            <w:pPr>
              <w:jc w:val="left"/>
            </w:pPr>
            <w:r>
              <w:rPr>
                <w:bCs/>
                <w:b/>
              </w:rPr>
              <w:t xml:space="preserve">О внесении изменений</w:t>
            </w:r>
            <w:r>
              <w:br/>
            </w:r>
            <w:r>
              <w:rPr>
                <w:bCs/>
                <w:b/>
              </w:rPr>
              <w:t xml:space="preserve">в распоряжение префектуры</w:t>
            </w:r>
            <w:r>
              <w:br/>
            </w:r>
            <w:r>
              <w:rPr>
                <w:bCs/>
                <w:b/>
              </w:rPr>
              <w:t xml:space="preserve">от 01.03.2018 № 91-РП и признании</w:t>
            </w:r>
            <w:r>
              <w:br/>
            </w:r>
            <w:r>
              <w:rPr>
                <w:bCs/>
                <w:b/>
              </w:rPr>
              <w:t xml:space="preserve">утратившим силу приложения к</w:t>
            </w:r>
            <w:r>
              <w:br/>
            </w:r>
            <w:r>
              <w:rPr>
                <w:bCs/>
                <w:b/>
              </w:rPr>
              <w:t xml:space="preserve">распоряжению префектуры</w:t>
            </w:r>
            <w:r>
              <w:br/>
            </w:r>
            <w:r>
              <w:rPr>
                <w:bCs/>
                <w:b/>
              </w:rPr>
              <w:t xml:space="preserve">от 23.04.2020 № 170-РП</w:t>
            </w:r>
          </w:p>
        </w:tc>
      </w:tr>
    </w:tbl>
    <w:p>
      <w:pPr>
        <w:pStyle w:val="BodyText"/>
      </w:pPr>
      <w:r>
        <w:br/>
      </w:r>
    </w:p>
    <w:p>
      <w:pPr>
        <w:pStyle w:val="BodyText"/>
      </w:pPr>
      <w:r>
        <w:t xml:space="preserve">В соответствии с Указом Мэра Москвы от 29.07.2009 № 49-УМ «Об утверждении перечня должностей государственной гражданской службы города Москвы, при назначении на которые граждане и при замещении которых государственные гражданские служащие города Москвы обязаны представлять сведения о своих доходах, об имуществе и обязательствах имущественного характера»:</w:t>
      </w:r>
    </w:p>
    <w:p>
      <w:pPr>
        <w:pStyle w:val="BodyText"/>
      </w:pPr>
      <w:r>
        <w:t xml:space="preserve">1. Внести изменения в распоряжение префектуры от 01.03.2018 № 91-РП «Об утверждении списков должностей государственной гражданской службы города Москвы в префектуре и в управах районов, при замещении которых государственные гражданские служащие обязаны представлять сведения</w:t>
      </w:r>
    </w:p>
    <w:p>
      <w:pPr>
        <w:pStyle w:val="BodyText"/>
      </w:pPr>
      <w:r>
        <w:t xml:space="preserve">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признании утратившими силу распоряжений префектуры от 28.09.2017 № 485-РП, от 02.10.2017 № 492-РП», изложив приложение 1 согласно приложению</w:t>
      </w:r>
    </w:p>
    <w:p>
      <w:pPr>
        <w:pStyle w:val="BodyText"/>
      </w:pPr>
      <w:r>
        <w:t xml:space="preserve">к настоящему распоряжению.</w:t>
      </w:r>
    </w:p>
    <w:p>
      <w:pPr>
        <w:pStyle w:val="BodyText"/>
      </w:pPr>
      <w:r>
        <w:t xml:space="preserve">2.</w:t>
      </w:r>
      <w:r>
        <w:t xml:space="preserve"> </w:t>
      </w:r>
      <w:r>
        <w:rPr>
          <w:bCs/>
          <w:b/>
        </w:rPr>
        <w:t xml:space="preserve">Управлению государственной службы, кадров и противодействия коррупции префектуры</w:t>
      </w:r>
      <w:r>
        <w:t xml:space="preserve"> </w:t>
      </w:r>
      <w:r>
        <w:t xml:space="preserve">ознакомить лиц (приложение) персонально под роспись с настоящим распоряжением.</w:t>
      </w:r>
    </w:p>
    <w:p>
      <w:pPr>
        <w:pStyle w:val="BodyText"/>
      </w:pPr>
      <w:r>
        <w:t xml:space="preserve">3.</w:t>
      </w:r>
      <w:r>
        <w:t xml:space="preserve"> </w:t>
      </w:r>
      <w:r>
        <w:rPr>
          <w:bCs/>
          <w:b/>
        </w:rPr>
        <w:t xml:space="preserve">Организационному управлению префектуры в трехдневный срок</w:t>
      </w:r>
      <w:r>
        <w:t xml:space="preserve"> </w:t>
      </w:r>
      <w:r>
        <w:t xml:space="preserve">с момента выхода настоящего распоряжения опубликовать данное распоряжение на официальном сайте префектуры в соответствии с приказом Минтруда России от 07.10.2013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p>
      <w:pPr>
        <w:pStyle w:val="BodyText"/>
      </w:pPr>
      <w:r>
        <w:t xml:space="preserve">4. В связи с выходом настоящего распоряжения признать утратившим силу приложение к распоряжению префектуры от 23.04.2020 № 170-РП «О внесении изменений в распоряжение префектуры от 01.03.2018 № 91-РП и признании утратившими силу распоряжения префектуры от 10.06.2019 № 148-РП, приложения 2 распоряжения префектуры от 01.03.2018 № 91-РП».</w:t>
      </w:r>
    </w:p>
    <w:p>
      <w:pPr>
        <w:pStyle w:val="BodyText"/>
      </w:pPr>
      <w:r>
        <w:t xml:space="preserve">5. Контроль за выполнением настоящего распоряжения возложить на заместителя префекта</w:t>
      </w:r>
      <w:r>
        <w:t xml:space="preserve"> </w:t>
      </w:r>
      <w:r>
        <w:rPr>
          <w:bCs/>
          <w:b/>
        </w:rPr>
        <w:t xml:space="preserve">Промыслова В.Ю.</w:t>
      </w:r>
    </w:p>
    <w:p>
      <w:pPr>
        <w:pStyle w:val="BodyText"/>
      </w:pPr>
      <w:r>
        <w:rPr>
          <w:bCs/>
          <w:b/>
        </w:rPr>
        <w:t xml:space="preserve">Префект                                                                                                                                        О.А.Волков</w:t>
      </w:r>
    </w:p>
    <w:p>
      <w:pPr>
        <w:pStyle w:val="BodyText"/>
      </w:pPr>
    </w:p>
    <w:p>
      <w:r>
        <w:pict>
          <v:rect style="width:0;height:1.5pt" o:hralign="center" o:hrstd="t" o:hr="t"/>
        </w:pict>
      </w:r>
    </w:p>
    <w:p>
      <w:pPr>
        <w:pStyle w:val="FirstParagraph"/>
      </w:pPr>
      <w:r>
        <w:t xml:space="preserve">Приложение 1 к распоряжению префектуры от 01.03.2018 № 91-РП</w:t>
      </w:r>
    </w:p>
    <w:p>
      <w:pPr>
        <w:pStyle w:val="BodyText"/>
      </w:pPr>
      <w:r>
        <w:rPr>
          <w:bCs/>
          <w:b/>
        </w:rPr>
        <w:t xml:space="preserve">Список</w:t>
      </w:r>
    </w:p>
    <w:p>
      <w:pPr>
        <w:pStyle w:val="BodyText"/>
      </w:pPr>
      <w:r>
        <w:rPr>
          <w:bCs/>
          <w:b/>
        </w:rPr>
        <w:t xml:space="preserve">должностей государственной гражданской службы города Москвы</w:t>
      </w:r>
      <w:r>
        <w:br/>
      </w:r>
      <w:r>
        <w:rPr>
          <w:bCs/>
          <w:b/>
        </w:rPr>
        <w:t xml:space="preserve">в префектуре Юго-Западного административного округа города Москвы, при замещении которых государственные гражданские служащие обязаны представлять сведения о своих доходах, расходах,</w:t>
      </w:r>
      <w:r>
        <w:br/>
      </w:r>
      <w:r>
        <w:rPr>
          <w:bCs/>
          <w:b/>
        </w:rPr>
        <w:t xml:space="preserve">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w:t>
      </w:r>
      <w:r>
        <w:br/>
      </w:r>
      <w:r>
        <w:rPr>
          <w:bCs/>
          <w:b/>
        </w:rPr>
        <w:t xml:space="preserve">и несовершеннолетних детей</w:t>
      </w:r>
    </w:p>
    <w:tbl>
      <w:tblPr>
        <w:tblStyle w:val="Table"/>
        <w:tblW w:type="pct" w:w="5000"/>
        <w:tblLook w:firstRow="0" w:lastRow="0" w:firstColumn="0" w:lastColumn="0" w:noHBand="0" w:noVBand="0" w:val="0000"/>
      </w:tblPr>
      <w:tblGrid>
        <w:gridCol w:w="2640"/>
        <w:gridCol w:w="2640"/>
        <w:gridCol w:w="2640"/>
      </w:tblGrid>
      <w:tr>
        <w:tc>
          <w:tcPr/>
          <w:p>
            <w:pPr>
              <w:jc w:val="left"/>
            </w:pPr>
            <w:r>
              <w:rPr>
                <w:bCs/>
                <w:b/>
              </w:rPr>
              <w:t xml:space="preserve">№ п/п</w:t>
            </w:r>
          </w:p>
        </w:tc>
        <w:tc>
          <w:tcPr/>
          <w:p>
            <w:pPr>
              <w:jc w:val="left"/>
            </w:pPr>
            <w:r>
              <w:rPr>
                <w:bCs/>
                <w:b/>
              </w:rPr>
              <w:t xml:space="preserve">Наименование территориального органа исполнительной власти города Москвы, наименование структурного подразделения, наименование должности</w:t>
            </w:r>
          </w:p>
        </w:tc>
        <w:tc>
          <w:tcPr/>
          <w:p>
            <w:pPr>
              <w:jc w:val="left"/>
            </w:pPr>
            <w:r>
              <w:rPr>
                <w:bCs/>
                <w:b/>
              </w:rPr>
              <w:t xml:space="preserve">Количество единиц</w:t>
            </w:r>
          </w:p>
        </w:tc>
      </w:tr>
      <w:tr>
        <w:tc>
          <w:tcPr/>
          <w:p>
            <w:pPr>
              <w:jc w:val="left"/>
            </w:pPr>
            <w:r>
              <w:rPr>
                <w:bCs/>
                <w:b/>
              </w:rPr>
              <w:t xml:space="preserve">1</w:t>
            </w:r>
          </w:p>
        </w:tc>
        <w:tc>
          <w:tcPr/>
          <w:p>
            <w:pPr>
              <w:jc w:val="left"/>
            </w:pPr>
            <w:r>
              <w:rPr>
                <w:bCs/>
                <w:b/>
              </w:rPr>
              <w:t xml:space="preserve">2</w:t>
            </w:r>
          </w:p>
        </w:tc>
        <w:tc>
          <w:tcPr/>
          <w:p>
            <w:pPr>
              <w:jc w:val="left"/>
            </w:pPr>
            <w:r>
              <w:rPr>
                <w:bCs/>
                <w:b/>
              </w:rPr>
              <w:t xml:space="preserve">3</w:t>
            </w:r>
          </w:p>
        </w:tc>
      </w:tr>
      <w:tr>
        <w:tc>
          <w:tcPr>
            <w:gridSpan w:val="3"/>
          </w:tcPr>
          <w:p>
            <w:pPr>
              <w:jc w:val="left"/>
            </w:pPr>
            <w:r>
              <w:rPr>
                <w:bCs/>
                <w:b/>
              </w:rPr>
              <w:t xml:space="preserve">1. Руководство</w:t>
            </w:r>
          </w:p>
        </w:tc>
      </w:tr>
      <w:tr>
        <w:tc>
          <w:tcPr/>
          <w:p>
            <w:pPr>
              <w:jc w:val="left"/>
            </w:pPr>
            <w:r>
              <w:t xml:space="preserve">1</w:t>
            </w:r>
          </w:p>
        </w:tc>
        <w:tc>
          <w:tcPr/>
          <w:p>
            <w:pPr>
              <w:jc w:val="left"/>
            </w:pPr>
            <w:r>
              <w:t xml:space="preserve">Префект</w:t>
            </w:r>
          </w:p>
        </w:tc>
        <w:tc>
          <w:tcPr/>
          <w:p>
            <w:pPr>
              <w:jc w:val="left"/>
            </w:pPr>
            <w:r>
              <w:t xml:space="preserve">1</w:t>
            </w:r>
          </w:p>
        </w:tc>
      </w:tr>
      <w:tr>
        <w:tc>
          <w:tcPr/>
          <w:p>
            <w:pPr>
              <w:jc w:val="left"/>
            </w:pPr>
            <w:r>
              <w:t xml:space="preserve">2</w:t>
            </w:r>
          </w:p>
        </w:tc>
        <w:tc>
          <w:tcPr/>
          <w:p>
            <w:pPr>
              <w:jc w:val="left"/>
            </w:pPr>
            <w:r>
              <w:t xml:space="preserve">Первый заместитель префекта</w:t>
            </w:r>
          </w:p>
        </w:tc>
        <w:tc>
          <w:tcPr/>
          <w:p>
            <w:pPr>
              <w:jc w:val="left"/>
            </w:pPr>
            <w:r>
              <w:t xml:space="preserve">2</w:t>
            </w:r>
          </w:p>
        </w:tc>
      </w:tr>
      <w:tr>
        <w:tc>
          <w:tcPr/>
          <w:p>
            <w:pPr>
              <w:jc w:val="left"/>
            </w:pPr>
            <w:r>
              <w:t xml:space="preserve">3</w:t>
            </w:r>
          </w:p>
        </w:tc>
        <w:tc>
          <w:tcPr/>
          <w:p>
            <w:pPr>
              <w:jc w:val="left"/>
            </w:pPr>
            <w:r>
              <w:t xml:space="preserve">Заместитель префекта</w:t>
            </w:r>
          </w:p>
        </w:tc>
        <w:tc>
          <w:tcPr/>
          <w:p>
            <w:pPr>
              <w:jc w:val="left"/>
            </w:pPr>
            <w:r>
              <w:t xml:space="preserve">3</w:t>
            </w:r>
          </w:p>
        </w:tc>
      </w:tr>
      <w:tr>
        <w:tc>
          <w:tcPr/>
          <w:p>
            <w:pPr>
              <w:jc w:val="left"/>
            </w:pPr>
            <w:r>
              <w:t xml:space="preserve">4</w:t>
            </w:r>
          </w:p>
        </w:tc>
        <w:tc>
          <w:tcPr/>
          <w:p>
            <w:pPr>
              <w:jc w:val="left"/>
            </w:pPr>
            <w:r>
              <w:t xml:space="preserve">Заместитель префекта – руководитель контрактной службы</w:t>
            </w:r>
          </w:p>
        </w:tc>
        <w:tc>
          <w:tcPr/>
          <w:p>
            <w:pPr>
              <w:jc w:val="left"/>
            </w:pPr>
            <w:r>
              <w:t xml:space="preserve">1</w:t>
            </w:r>
          </w:p>
        </w:tc>
      </w:tr>
      <w:tr>
        <w:tc>
          <w:tcPr/>
          <w:p>
            <w:pPr>
              <w:jc w:val="left"/>
            </w:pPr>
            <w:r>
              <w:t xml:space="preserve">5</w:t>
            </w:r>
          </w:p>
        </w:tc>
        <w:tc>
          <w:tcPr/>
          <w:p>
            <w:pPr>
              <w:jc w:val="left"/>
            </w:pPr>
            <w:r>
              <w:t xml:space="preserve">Руководитель аппарата</w:t>
            </w:r>
          </w:p>
        </w:tc>
        <w:tc>
          <w:tcPr/>
          <w:p>
            <w:pPr>
              <w:jc w:val="left"/>
            </w:pPr>
            <w:r>
              <w:t xml:space="preserve">1</w:t>
            </w:r>
          </w:p>
        </w:tc>
      </w:tr>
      <w:tr>
        <w:tc>
          <w:tcPr>
            <w:gridSpan w:val="3"/>
          </w:tcPr>
          <w:p>
            <w:pPr>
              <w:jc w:val="left"/>
            </w:pPr>
            <w:r>
              <w:rPr>
                <w:bCs/>
                <w:b/>
              </w:rPr>
              <w:t xml:space="preserve">2. Управление государственной службы, кадров и противодействия коррупции</w:t>
            </w:r>
          </w:p>
        </w:tc>
      </w:tr>
      <w:tr>
        <w:tc>
          <w:tcPr/>
          <w:p>
            <w:pPr>
              <w:jc w:val="left"/>
            </w:pPr>
            <w:r>
              <w:t xml:space="preserve">6</w:t>
            </w:r>
          </w:p>
        </w:tc>
        <w:tc>
          <w:tcPr/>
          <w:p>
            <w:pPr>
              <w:jc w:val="left"/>
            </w:pPr>
            <w:r>
              <w:t xml:space="preserve">Начальник управления</w:t>
            </w:r>
          </w:p>
        </w:tc>
        <w:tc>
          <w:tcPr/>
          <w:p>
            <w:pPr>
              <w:jc w:val="left"/>
            </w:pPr>
            <w:r>
              <w:t xml:space="preserve">1</w:t>
            </w:r>
          </w:p>
        </w:tc>
      </w:tr>
      <w:tr>
        <w:tc>
          <w:tcPr/>
          <w:p>
            <w:pPr>
              <w:jc w:val="left"/>
            </w:pPr>
            <w:r>
              <w:t xml:space="preserve">7</w:t>
            </w:r>
          </w:p>
        </w:tc>
        <w:tc>
          <w:tcPr/>
          <w:p>
            <w:pPr>
              <w:jc w:val="left"/>
            </w:pPr>
            <w:r>
              <w:t xml:space="preserve">Заместитель начальника управления</w:t>
            </w:r>
          </w:p>
        </w:tc>
        <w:tc>
          <w:tcPr/>
          <w:p>
            <w:pPr>
              <w:jc w:val="left"/>
            </w:pPr>
            <w:r>
              <w:t xml:space="preserve">1</w:t>
            </w:r>
          </w:p>
        </w:tc>
      </w:tr>
      <w:tr>
        <w:tc>
          <w:tcPr>
            <w:gridSpan w:val="3"/>
          </w:tcPr>
          <w:p>
            <w:pPr>
              <w:jc w:val="left"/>
            </w:pPr>
            <w:r>
              <w:rPr>
                <w:bCs/>
                <w:b/>
              </w:rPr>
              <w:t xml:space="preserve">3. Управление бухгалтерского учета и отчетности</w:t>
            </w:r>
          </w:p>
        </w:tc>
      </w:tr>
      <w:tr>
        <w:tc>
          <w:tcPr/>
          <w:p>
            <w:pPr>
              <w:jc w:val="left"/>
            </w:pPr>
            <w:r>
              <w:t xml:space="preserve">8</w:t>
            </w:r>
          </w:p>
        </w:tc>
        <w:tc>
          <w:tcPr/>
          <w:p>
            <w:pPr>
              <w:jc w:val="left"/>
            </w:pPr>
            <w:r>
              <w:t xml:space="preserve">Начальник управления – главный бухгалтер</w:t>
            </w:r>
          </w:p>
        </w:tc>
        <w:tc>
          <w:tcPr/>
          <w:p>
            <w:pPr>
              <w:jc w:val="left"/>
            </w:pPr>
            <w:r>
              <w:t xml:space="preserve">1</w:t>
            </w:r>
          </w:p>
        </w:tc>
      </w:tr>
      <w:tr>
        <w:tc>
          <w:tcPr/>
          <w:p>
            <w:pPr>
              <w:jc w:val="left"/>
            </w:pPr>
            <w:r>
              <w:t xml:space="preserve">9</w:t>
            </w:r>
          </w:p>
        </w:tc>
        <w:tc>
          <w:tcPr/>
          <w:p>
            <w:pPr>
              <w:jc w:val="left"/>
            </w:pPr>
            <w:r>
              <w:t xml:space="preserve">Заместитель начальника управления – заместитель главного бухгалтера</w:t>
            </w:r>
          </w:p>
        </w:tc>
        <w:tc>
          <w:tcPr/>
          <w:p>
            <w:pPr>
              <w:jc w:val="left"/>
            </w:pPr>
            <w:r>
              <w:t xml:space="preserve">1</w:t>
            </w:r>
          </w:p>
        </w:tc>
      </w:tr>
      <w:tr>
        <w:tc>
          <w:tcPr>
            <w:gridSpan w:val="3"/>
          </w:tcPr>
          <w:p>
            <w:pPr>
              <w:jc w:val="left"/>
            </w:pPr>
            <w:r>
              <w:rPr>
                <w:bCs/>
                <w:b/>
              </w:rPr>
              <w:t xml:space="preserve">4. Юридический отдел</w:t>
            </w:r>
          </w:p>
        </w:tc>
      </w:tr>
      <w:tr>
        <w:tc>
          <w:tcPr/>
          <w:p>
            <w:pPr>
              <w:jc w:val="left"/>
            </w:pPr>
            <w:r>
              <w:t xml:space="preserve">10</w:t>
            </w:r>
          </w:p>
        </w:tc>
        <w:tc>
          <w:tcPr/>
          <w:p>
            <w:pPr>
              <w:jc w:val="left"/>
            </w:pPr>
            <w:r>
              <w:t xml:space="preserve">Начальник отдела</w:t>
            </w:r>
          </w:p>
        </w:tc>
        <w:tc>
          <w:tcPr/>
          <w:p>
            <w:pPr>
              <w:jc w:val="left"/>
            </w:pPr>
            <w:r>
              <w:t xml:space="preserve">1</w:t>
            </w:r>
          </w:p>
        </w:tc>
      </w:tr>
      <w:tr>
        <w:tc>
          <w:tcPr>
            <w:gridSpan w:val="3"/>
          </w:tcPr>
          <w:p>
            <w:pPr>
              <w:jc w:val="left"/>
            </w:pPr>
            <w:r>
              <w:rPr>
                <w:bCs/>
                <w:b/>
              </w:rPr>
              <w:t xml:space="preserve">5. Первый отдел</w:t>
            </w:r>
          </w:p>
        </w:tc>
      </w:tr>
      <w:tr>
        <w:tc>
          <w:tcPr/>
          <w:p>
            <w:pPr>
              <w:jc w:val="left"/>
            </w:pPr>
            <w:r>
              <w:t xml:space="preserve">11</w:t>
            </w:r>
          </w:p>
        </w:tc>
        <w:tc>
          <w:tcPr/>
          <w:p>
            <w:pPr>
              <w:jc w:val="left"/>
            </w:pPr>
            <w:r>
              <w:t xml:space="preserve">Начальник отдела</w:t>
            </w:r>
          </w:p>
        </w:tc>
        <w:tc>
          <w:tcPr/>
          <w:p>
            <w:pPr>
              <w:jc w:val="left"/>
            </w:pPr>
            <w:r>
              <w:t xml:space="preserve">1</w:t>
            </w:r>
          </w:p>
        </w:tc>
      </w:tr>
      <w:tr>
        <w:tc>
          <w:tcPr>
            <w:gridSpan w:val="3"/>
          </w:tcPr>
          <w:p>
            <w:pPr>
              <w:jc w:val="left"/>
            </w:pPr>
            <w:r>
              <w:rPr>
                <w:bCs/>
                <w:b/>
              </w:rPr>
              <w:t xml:space="preserve">6. Второй отдел</w:t>
            </w:r>
          </w:p>
        </w:tc>
      </w:tr>
      <w:tr>
        <w:tc>
          <w:tcPr/>
          <w:p>
            <w:pPr>
              <w:jc w:val="left"/>
            </w:pPr>
            <w:r>
              <w:t xml:space="preserve">12</w:t>
            </w:r>
          </w:p>
        </w:tc>
        <w:tc>
          <w:tcPr/>
          <w:p>
            <w:pPr>
              <w:jc w:val="left"/>
            </w:pPr>
            <w:r>
              <w:t xml:space="preserve">Начальник отдела</w:t>
            </w:r>
          </w:p>
        </w:tc>
        <w:tc>
          <w:tcPr/>
          <w:p>
            <w:pPr>
              <w:jc w:val="left"/>
            </w:pPr>
            <w:r>
              <w:t xml:space="preserve">1</w:t>
            </w:r>
          </w:p>
        </w:tc>
      </w:tr>
      <w:tr>
        <w:tc>
          <w:tcPr/>
          <w:p>
            <w:pPr>
              <w:jc w:val="left"/>
            </w:pPr>
            <w:r>
              <w:rPr>
                <w:bCs/>
                <w:b/>
              </w:rPr>
              <w:t xml:space="preserve">1</w:t>
            </w:r>
          </w:p>
        </w:tc>
        <w:tc>
          <w:tcPr/>
          <w:p>
            <w:pPr>
              <w:jc w:val="left"/>
            </w:pPr>
            <w:r>
              <w:rPr>
                <w:bCs/>
                <w:b/>
              </w:rPr>
              <w:t xml:space="preserve">2</w:t>
            </w:r>
          </w:p>
        </w:tc>
        <w:tc>
          <w:tcPr/>
          <w:p>
            <w:pPr>
              <w:jc w:val="left"/>
            </w:pPr>
            <w:r>
              <w:rPr>
                <w:bCs/>
                <w:b/>
              </w:rPr>
              <w:t xml:space="preserve">3</w:t>
            </w:r>
          </w:p>
        </w:tc>
      </w:tr>
      <w:tr>
        <w:tc>
          <w:tcPr>
            <w:gridSpan w:val="3"/>
          </w:tcPr>
          <w:p>
            <w:pPr>
              <w:jc w:val="left"/>
            </w:pPr>
            <w:r>
              <w:rPr>
                <w:bCs/>
                <w:b/>
              </w:rPr>
              <w:t xml:space="preserve">7. Управление жилищно-коммунального хозяйства и благоустройства</w:t>
            </w:r>
          </w:p>
        </w:tc>
      </w:tr>
      <w:tr>
        <w:tc>
          <w:tcPr/>
          <w:p>
            <w:pPr>
              <w:jc w:val="left"/>
            </w:pPr>
            <w:r>
              <w:t xml:space="preserve">13</w:t>
            </w:r>
          </w:p>
        </w:tc>
        <w:tc>
          <w:tcPr/>
          <w:p>
            <w:pPr>
              <w:jc w:val="left"/>
            </w:pPr>
            <w:r>
              <w:t xml:space="preserve">Начальник управления</w:t>
            </w:r>
          </w:p>
        </w:tc>
        <w:tc>
          <w:tcPr/>
          <w:p>
            <w:pPr>
              <w:jc w:val="left"/>
            </w:pPr>
            <w:r>
              <w:t xml:space="preserve">1</w:t>
            </w:r>
          </w:p>
        </w:tc>
      </w:tr>
      <w:tr>
        <w:tc>
          <w:tcPr/>
          <w:p>
            <w:pPr>
              <w:jc w:val="left"/>
            </w:pPr>
            <w:r>
              <w:t xml:space="preserve">14</w:t>
            </w:r>
          </w:p>
        </w:tc>
        <w:tc>
          <w:tcPr/>
          <w:p>
            <w:pPr>
              <w:jc w:val="left"/>
            </w:pPr>
            <w:r>
              <w:t xml:space="preserve">Заместитель начальника управления</w:t>
            </w:r>
          </w:p>
        </w:tc>
        <w:tc>
          <w:tcPr/>
          <w:p>
            <w:pPr>
              <w:jc w:val="left"/>
            </w:pPr>
            <w:r>
              <w:t xml:space="preserve">2</w:t>
            </w:r>
          </w:p>
        </w:tc>
      </w:tr>
      <w:tr>
        <w:tc>
          <w:tcPr>
            <w:gridSpan w:val="3"/>
          </w:tcPr>
          <w:p>
            <w:pPr>
              <w:jc w:val="left"/>
            </w:pPr>
            <w:r>
              <w:rPr>
                <w:bCs/>
                <w:b/>
              </w:rPr>
              <w:t xml:space="preserve">8. Управление по реализации программы реновации жилищного фонда</w:t>
            </w:r>
          </w:p>
        </w:tc>
      </w:tr>
      <w:tr>
        <w:tc>
          <w:tcPr/>
          <w:p>
            <w:pPr>
              <w:jc w:val="left"/>
            </w:pPr>
            <w:r>
              <w:t xml:space="preserve">15</w:t>
            </w:r>
          </w:p>
        </w:tc>
        <w:tc>
          <w:tcPr/>
          <w:p>
            <w:pPr>
              <w:jc w:val="left"/>
            </w:pPr>
            <w:r>
              <w:t xml:space="preserve">Начальник управления</w:t>
            </w:r>
          </w:p>
        </w:tc>
        <w:tc>
          <w:tcPr/>
          <w:p>
            <w:pPr>
              <w:jc w:val="left"/>
            </w:pPr>
            <w:r>
              <w:t xml:space="preserve">1</w:t>
            </w:r>
          </w:p>
        </w:tc>
      </w:tr>
      <w:tr>
        <w:tc>
          <w:tcPr>
            <w:gridSpan w:val="3"/>
          </w:tcPr>
          <w:p>
            <w:pPr>
              <w:jc w:val="left"/>
            </w:pPr>
            <w:r>
              <w:rPr>
                <w:bCs/>
                <w:b/>
              </w:rPr>
              <w:t xml:space="preserve">9. Управление строительства, реконструкции, землепользования</w:t>
            </w:r>
          </w:p>
        </w:tc>
      </w:tr>
      <w:tr>
        <w:tc>
          <w:tcPr/>
          <w:p>
            <w:pPr>
              <w:jc w:val="left"/>
            </w:pPr>
            <w:r>
              <w:t xml:space="preserve">16</w:t>
            </w:r>
          </w:p>
        </w:tc>
        <w:tc>
          <w:tcPr/>
          <w:p>
            <w:pPr>
              <w:jc w:val="left"/>
            </w:pPr>
            <w:r>
              <w:t xml:space="preserve">Начальник управления</w:t>
            </w:r>
          </w:p>
        </w:tc>
        <w:tc>
          <w:tcPr/>
          <w:p>
            <w:pPr>
              <w:jc w:val="left"/>
            </w:pPr>
            <w:r>
              <w:t xml:space="preserve">1</w:t>
            </w:r>
          </w:p>
        </w:tc>
      </w:tr>
      <w:tr>
        <w:tc>
          <w:tcPr/>
          <w:p>
            <w:pPr>
              <w:jc w:val="left"/>
            </w:pPr>
            <w:r>
              <w:t xml:space="preserve">17</w:t>
            </w:r>
          </w:p>
        </w:tc>
        <w:tc>
          <w:tcPr/>
          <w:p>
            <w:pPr>
              <w:jc w:val="left"/>
            </w:pPr>
            <w:r>
              <w:t xml:space="preserve">Заместитель начальника управления</w:t>
            </w:r>
          </w:p>
        </w:tc>
        <w:tc>
          <w:tcPr/>
          <w:p>
            <w:pPr>
              <w:jc w:val="left"/>
            </w:pPr>
            <w:r>
              <w:t xml:space="preserve">2</w:t>
            </w:r>
          </w:p>
        </w:tc>
      </w:tr>
      <w:tr>
        <w:tc>
          <w:tcPr>
            <w:gridSpan w:val="3"/>
          </w:tcPr>
          <w:p>
            <w:pPr>
              <w:jc w:val="left"/>
            </w:pPr>
            <w:r>
              <w:rPr>
                <w:bCs/>
                <w:b/>
              </w:rPr>
              <w:t xml:space="preserve">10. Управление торговли и услуг</w:t>
            </w:r>
          </w:p>
        </w:tc>
      </w:tr>
      <w:tr>
        <w:tc>
          <w:tcPr/>
          <w:p>
            <w:pPr>
              <w:jc w:val="left"/>
            </w:pPr>
            <w:r>
              <w:t xml:space="preserve">18</w:t>
            </w:r>
          </w:p>
        </w:tc>
        <w:tc>
          <w:tcPr/>
          <w:p>
            <w:pPr>
              <w:jc w:val="left"/>
            </w:pPr>
            <w:r>
              <w:t xml:space="preserve">Начальник управления</w:t>
            </w:r>
          </w:p>
        </w:tc>
        <w:tc>
          <w:tcPr/>
          <w:p>
            <w:pPr>
              <w:jc w:val="left"/>
            </w:pPr>
            <w:r>
              <w:t xml:space="preserve">1</w:t>
            </w:r>
          </w:p>
        </w:tc>
      </w:tr>
      <w:tr>
        <w:tc>
          <w:tcPr/>
          <w:p>
            <w:pPr>
              <w:jc w:val="left"/>
            </w:pPr>
            <w:r>
              <w:t xml:space="preserve">19</w:t>
            </w:r>
          </w:p>
        </w:tc>
        <w:tc>
          <w:tcPr/>
          <w:p>
            <w:pPr>
              <w:jc w:val="left"/>
            </w:pPr>
            <w:r>
              <w:t xml:space="preserve">Заместитель начальника управления</w:t>
            </w:r>
          </w:p>
        </w:tc>
        <w:tc>
          <w:tcPr/>
          <w:p>
            <w:pPr>
              <w:jc w:val="left"/>
            </w:pPr>
            <w:r>
              <w:t xml:space="preserve">1</w:t>
            </w:r>
          </w:p>
        </w:tc>
      </w:tr>
      <w:tr>
        <w:tc>
          <w:tcPr/>
          <w:p>
            <w:pPr>
              <w:jc w:val="left"/>
            </w:pPr>
            <w:r>
              <w:t xml:space="preserve">20</w:t>
            </w:r>
          </w:p>
        </w:tc>
        <w:tc>
          <w:tcPr/>
          <w:p>
            <w:pPr>
              <w:jc w:val="left"/>
            </w:pPr>
            <w:r>
              <w:t xml:space="preserve">Главный специалист (оказание государственных услуг)</w:t>
            </w:r>
          </w:p>
        </w:tc>
        <w:tc>
          <w:tcPr/>
          <w:p>
            <w:pPr>
              <w:jc w:val="left"/>
            </w:pPr>
            <w:r>
              <w:t xml:space="preserve">1</w:t>
            </w:r>
          </w:p>
        </w:tc>
      </w:tr>
      <w:tr>
        <w:tc>
          <w:tcPr>
            <w:gridSpan w:val="3"/>
          </w:tcPr>
          <w:p>
            <w:pPr>
              <w:jc w:val="left"/>
            </w:pPr>
            <w:r>
              <w:rPr>
                <w:bCs/>
                <w:b/>
              </w:rPr>
              <w:t xml:space="preserve">11. Сектор обеспечения безопасности</w:t>
            </w:r>
          </w:p>
        </w:tc>
      </w:tr>
      <w:tr>
        <w:tc>
          <w:tcPr/>
          <w:p>
            <w:pPr>
              <w:jc w:val="left"/>
            </w:pPr>
            <w:r>
              <w:t xml:space="preserve">21</w:t>
            </w:r>
          </w:p>
        </w:tc>
        <w:tc>
          <w:tcPr/>
          <w:p>
            <w:pPr>
              <w:jc w:val="left"/>
            </w:pPr>
            <w:r>
              <w:t xml:space="preserve">Заведующий сектором</w:t>
            </w:r>
          </w:p>
        </w:tc>
        <w:tc>
          <w:tcPr/>
          <w:p>
            <w:pPr>
              <w:jc w:val="left"/>
            </w:pPr>
            <w:r>
              <w:t xml:space="preserve">1</w:t>
            </w:r>
          </w:p>
        </w:tc>
      </w:tr>
      <w:tr>
        <w:tc>
          <w:tcPr>
            <w:gridSpan w:val="3"/>
          </w:tcPr>
          <w:p>
            <w:pPr>
              <w:jc w:val="left"/>
            </w:pPr>
            <w:r>
              <w:rPr>
                <w:bCs/>
                <w:b/>
              </w:rPr>
              <w:t xml:space="preserve">12. Сектор транспорта и связи</w:t>
            </w:r>
          </w:p>
        </w:tc>
      </w:tr>
      <w:tr>
        <w:tc>
          <w:tcPr/>
          <w:p>
            <w:pPr>
              <w:jc w:val="left"/>
            </w:pPr>
            <w:r>
              <w:t xml:space="preserve">22</w:t>
            </w:r>
          </w:p>
        </w:tc>
        <w:tc>
          <w:tcPr/>
          <w:p>
            <w:pPr>
              <w:jc w:val="left"/>
            </w:pPr>
            <w:r>
              <w:t xml:space="preserve">Заведующий сектором</w:t>
            </w:r>
          </w:p>
        </w:tc>
        <w:tc>
          <w:tcPr/>
          <w:p>
            <w:pPr>
              <w:jc w:val="left"/>
            </w:pPr>
            <w:r>
              <w:t xml:space="preserve">1</w:t>
            </w:r>
          </w:p>
        </w:tc>
      </w:tr>
      <w:tr>
        <w:tc>
          <w:tcPr>
            <w:gridSpan w:val="3"/>
          </w:tcPr>
          <w:p>
            <w:pPr>
              <w:jc w:val="left"/>
            </w:pPr>
            <w:r>
              <w:rPr>
                <w:bCs/>
                <w:b/>
              </w:rPr>
              <w:t xml:space="preserve">13. Управление экономики и перспективного развития</w:t>
            </w:r>
          </w:p>
        </w:tc>
      </w:tr>
      <w:tr>
        <w:tc>
          <w:tcPr/>
          <w:p>
            <w:pPr>
              <w:jc w:val="left"/>
            </w:pPr>
            <w:r>
              <w:t xml:space="preserve">23</w:t>
            </w:r>
          </w:p>
        </w:tc>
        <w:tc>
          <w:tcPr/>
          <w:p>
            <w:pPr>
              <w:jc w:val="left"/>
            </w:pPr>
            <w:r>
              <w:t xml:space="preserve">Начальник управления</w:t>
            </w:r>
          </w:p>
        </w:tc>
        <w:tc>
          <w:tcPr/>
          <w:p>
            <w:pPr>
              <w:jc w:val="left"/>
            </w:pPr>
            <w:r>
              <w:t xml:space="preserve">1</w:t>
            </w:r>
          </w:p>
        </w:tc>
      </w:tr>
      <w:tr>
        <w:tc>
          <w:tcPr/>
          <w:p>
            <w:pPr>
              <w:jc w:val="left"/>
            </w:pPr>
            <w:r>
              <w:t xml:space="preserve">24</w:t>
            </w:r>
          </w:p>
        </w:tc>
        <w:tc>
          <w:tcPr/>
          <w:p>
            <w:pPr>
              <w:jc w:val="left"/>
            </w:pPr>
            <w:r>
              <w:t xml:space="preserve">Заместитель начальника управления</w:t>
            </w:r>
          </w:p>
        </w:tc>
        <w:tc>
          <w:tcPr/>
          <w:p>
            <w:pPr>
              <w:jc w:val="left"/>
            </w:pPr>
            <w:r>
              <w:t xml:space="preserve">3</w:t>
            </w:r>
          </w:p>
        </w:tc>
      </w:tr>
      <w:tr>
        <w:tc>
          <w:tcPr>
            <w:gridSpan w:val="3"/>
          </w:tcPr>
          <w:p>
            <w:pPr>
              <w:jc w:val="left"/>
            </w:pPr>
            <w:r>
              <w:rPr>
                <w:bCs/>
                <w:b/>
              </w:rPr>
              <w:t xml:space="preserve">14. Сектор организации конкурсов и аукционов</w:t>
            </w:r>
          </w:p>
        </w:tc>
      </w:tr>
      <w:tr>
        <w:tc>
          <w:tcPr/>
          <w:p>
            <w:pPr>
              <w:jc w:val="left"/>
            </w:pPr>
            <w:r>
              <w:t xml:space="preserve">25</w:t>
            </w:r>
          </w:p>
        </w:tc>
        <w:tc>
          <w:tcPr/>
          <w:p>
            <w:pPr>
              <w:jc w:val="left"/>
            </w:pPr>
            <w:r>
              <w:t xml:space="preserve">Заведующий сектором</w:t>
            </w:r>
          </w:p>
        </w:tc>
        <w:tc>
          <w:tcPr/>
          <w:p>
            <w:pPr>
              <w:jc w:val="left"/>
            </w:pPr>
            <w:r>
              <w:t xml:space="preserve">1</w:t>
            </w:r>
          </w:p>
        </w:tc>
      </w:tr>
      <w:tr>
        <w:tc>
          <w:tcPr/>
          <w:p>
            <w:pPr>
              <w:jc w:val="left"/>
            </w:pPr>
            <w:r>
              <w:t xml:space="preserve">26</w:t>
            </w:r>
          </w:p>
        </w:tc>
        <w:tc>
          <w:tcPr/>
          <w:p>
            <w:pPr>
              <w:jc w:val="left"/>
            </w:pPr>
            <w:r>
              <w:t xml:space="preserve">Главный специалист (вхождение в состав Контрактной службы и Единой закупочной комиссии)</w:t>
            </w:r>
          </w:p>
        </w:tc>
        <w:tc>
          <w:tcPr/>
          <w:p>
            <w:pPr>
              <w:jc w:val="left"/>
            </w:pPr>
            <w:r>
              <w:t xml:space="preserve">2</w:t>
            </w:r>
          </w:p>
        </w:tc>
      </w:tr>
      <w:tr>
        <w:tc>
          <w:tcPr/>
          <w:p>
            <w:pPr>
              <w:jc w:val="left"/>
            </w:pPr>
            <w:r>
              <w:t xml:space="preserve">27</w:t>
            </w:r>
          </w:p>
        </w:tc>
        <w:tc>
          <w:tcPr/>
          <w:p>
            <w:pPr>
              <w:jc w:val="left"/>
            </w:pPr>
            <w:r>
              <w:t xml:space="preserve">Ведущий специалист (вхождение в состав Контрактной службы)</w:t>
            </w:r>
          </w:p>
        </w:tc>
        <w:tc>
          <w:tcPr/>
          <w:p>
            <w:pPr>
              <w:jc w:val="left"/>
            </w:pPr>
            <w:r>
              <w:t xml:space="preserve">1</w:t>
            </w:r>
          </w:p>
        </w:tc>
      </w:tr>
      <w:tr>
        <w:tc>
          <w:tcPr>
            <w:gridSpan w:val="3"/>
          </w:tcPr>
          <w:p>
            <w:pPr>
              <w:jc w:val="left"/>
            </w:pPr>
            <w:r>
              <w:rPr>
                <w:bCs/>
                <w:b/>
              </w:rPr>
              <w:t xml:space="preserve">15. Организационное управление</w:t>
            </w:r>
          </w:p>
        </w:tc>
      </w:tr>
      <w:tr>
        <w:tc>
          <w:tcPr/>
          <w:p>
            <w:pPr>
              <w:jc w:val="left"/>
            </w:pPr>
            <w:r>
              <w:t xml:space="preserve">28</w:t>
            </w:r>
          </w:p>
        </w:tc>
        <w:tc>
          <w:tcPr/>
          <w:p>
            <w:pPr>
              <w:jc w:val="left"/>
            </w:pPr>
            <w:r>
              <w:t xml:space="preserve">Начальник управления</w:t>
            </w:r>
          </w:p>
        </w:tc>
        <w:tc>
          <w:tcPr/>
          <w:p>
            <w:pPr>
              <w:jc w:val="left"/>
            </w:pPr>
            <w:r>
              <w:t xml:space="preserve">1</w:t>
            </w:r>
          </w:p>
        </w:tc>
      </w:tr>
      <w:tr>
        <w:tc>
          <w:tcPr/>
          <w:p>
            <w:pPr>
              <w:jc w:val="left"/>
            </w:pPr>
            <w:r>
              <w:t xml:space="preserve">29</w:t>
            </w:r>
          </w:p>
        </w:tc>
        <w:tc>
          <w:tcPr/>
          <w:p>
            <w:pPr>
              <w:jc w:val="left"/>
            </w:pPr>
            <w:r>
              <w:t xml:space="preserve">Заместитель начальника управления</w:t>
            </w:r>
          </w:p>
        </w:tc>
        <w:tc>
          <w:tcPr/>
          <w:p>
            <w:pPr>
              <w:jc w:val="left"/>
            </w:pPr>
            <w:r>
              <w:t xml:space="preserve">2</w:t>
            </w:r>
          </w:p>
        </w:tc>
      </w:tr>
      <w:tr>
        <w:tc>
          <w:tcPr>
            <w:gridSpan w:val="3"/>
          </w:tcPr>
          <w:p>
            <w:pPr>
              <w:jc w:val="left"/>
            </w:pPr>
            <w:r>
              <w:rPr>
                <w:bCs/>
                <w:b/>
              </w:rPr>
              <w:t xml:space="preserve">16. Управление развития социальной сферы</w:t>
            </w:r>
          </w:p>
        </w:tc>
      </w:tr>
      <w:tr>
        <w:tc>
          <w:tcPr/>
          <w:p>
            <w:pPr>
              <w:jc w:val="left"/>
            </w:pPr>
            <w:r>
              <w:t xml:space="preserve">30</w:t>
            </w:r>
          </w:p>
        </w:tc>
        <w:tc>
          <w:tcPr/>
          <w:p>
            <w:pPr>
              <w:jc w:val="left"/>
            </w:pPr>
            <w:r>
              <w:t xml:space="preserve">Начальник управления</w:t>
            </w:r>
          </w:p>
        </w:tc>
        <w:tc>
          <w:tcPr/>
          <w:p>
            <w:pPr>
              <w:jc w:val="left"/>
            </w:pPr>
            <w:r>
              <w:t xml:space="preserve">1</w:t>
            </w:r>
          </w:p>
        </w:tc>
      </w:tr>
      <w:tr>
        <w:tc>
          <w:tcPr/>
          <w:p>
            <w:pPr>
              <w:jc w:val="left"/>
            </w:pPr>
            <w:r>
              <w:t xml:space="preserve">31</w:t>
            </w:r>
          </w:p>
        </w:tc>
        <w:tc>
          <w:tcPr/>
          <w:p>
            <w:pPr>
              <w:jc w:val="left"/>
            </w:pPr>
            <w:r>
              <w:t xml:space="preserve">Заместитель начальника управления</w:t>
            </w:r>
          </w:p>
        </w:tc>
        <w:tc>
          <w:tcPr/>
          <w:p>
            <w:pPr>
              <w:jc w:val="left"/>
            </w:pPr>
            <w:r>
              <w:t xml:space="preserve">1</w:t>
            </w:r>
          </w:p>
        </w:tc>
      </w:tr>
      <w:tr>
        <w:tc>
          <w:tcPr>
            <w:gridSpan w:val="3"/>
          </w:tcPr>
          <w:p>
            <w:pPr>
              <w:jc w:val="left"/>
            </w:pPr>
            <w:r>
              <w:rPr>
                <w:bCs/>
                <w:b/>
              </w:rPr>
              <w:t xml:space="preserve">17. Управление делами</w:t>
            </w:r>
          </w:p>
        </w:tc>
      </w:tr>
      <w:tr>
        <w:tc>
          <w:tcPr/>
          <w:p>
            <w:pPr>
              <w:jc w:val="left"/>
            </w:pPr>
            <w:r>
              <w:t xml:space="preserve">32</w:t>
            </w:r>
          </w:p>
        </w:tc>
        <w:tc>
          <w:tcPr/>
          <w:p>
            <w:pPr>
              <w:jc w:val="left"/>
            </w:pPr>
            <w:r>
              <w:t xml:space="preserve">Начальник управления</w:t>
            </w:r>
          </w:p>
        </w:tc>
        <w:tc>
          <w:tcPr/>
          <w:p>
            <w:pPr>
              <w:jc w:val="left"/>
            </w:pPr>
            <w:r>
              <w:t xml:space="preserve">1</w:t>
            </w:r>
          </w:p>
        </w:tc>
      </w:tr>
      <w:tr>
        <w:tc>
          <w:tcPr/>
          <w:p>
            <w:pPr>
              <w:jc w:val="left"/>
            </w:pPr>
            <w:r>
              <w:t xml:space="preserve">33</w:t>
            </w:r>
          </w:p>
        </w:tc>
        <w:tc>
          <w:tcPr/>
          <w:p>
            <w:pPr>
              <w:jc w:val="left"/>
            </w:pPr>
            <w:r>
              <w:t xml:space="preserve">Заместитель начальника управления</w:t>
            </w:r>
          </w:p>
        </w:tc>
        <w:tc>
          <w:tcPr/>
          <w:p>
            <w:pPr>
              <w:jc w:val="left"/>
            </w:pPr>
            <w:r>
              <w:t xml:space="preserve">1</w:t>
            </w:r>
          </w:p>
        </w:tc>
      </w:tr>
      <w:tr>
        <w:tc>
          <w:tcPr/>
          <w:p>
            <w:pPr>
              <w:jc w:val="left"/>
            </w:pPr>
            <w:r>
              <w:t xml:space="preserve">34</w:t>
            </w:r>
          </w:p>
        </w:tc>
        <w:tc>
          <w:tcPr/>
          <w:p>
            <w:pPr>
              <w:jc w:val="left"/>
            </w:pPr>
            <w:r>
              <w:t xml:space="preserve">Консультант (вхождение в состав Контрактной службы)</w:t>
            </w:r>
          </w:p>
        </w:tc>
        <w:tc>
          <w:tcPr/>
          <w:p>
            <w:pPr>
              <w:jc w:val="left"/>
            </w:pPr>
            <w:r>
              <w:t xml:space="preserve">1</w:t>
            </w:r>
          </w:p>
        </w:tc>
      </w:tr>
      <w:tr>
        <w:tc>
          <w:tcPr>
            <w:gridSpan w:val="3"/>
          </w:tcPr>
          <w:p>
            <w:pPr>
              <w:jc w:val="left"/>
            </w:pPr>
            <w:r>
              <w:rPr>
                <w:bCs/>
                <w:b/>
              </w:rPr>
              <w:t xml:space="preserve">17.1. Служба по обеспечению деятельности префектуры</w:t>
            </w:r>
            <w:r>
              <w:br/>
            </w:r>
            <w:r>
              <w:rPr>
                <w:bCs/>
                <w:b/>
              </w:rPr>
              <w:t xml:space="preserve">Управления делами</w:t>
            </w:r>
          </w:p>
        </w:tc>
      </w:tr>
      <w:tr>
        <w:tc>
          <w:tcPr/>
          <w:p>
            <w:pPr>
              <w:jc w:val="left"/>
            </w:pPr>
            <w:r>
              <w:t xml:space="preserve">35</w:t>
            </w:r>
          </w:p>
        </w:tc>
        <w:tc>
          <w:tcPr/>
          <w:p>
            <w:pPr>
              <w:jc w:val="left"/>
            </w:pPr>
            <w:r>
              <w:t xml:space="preserve">Главный специалист (вхождение в состав Контрактной службы)</w:t>
            </w:r>
          </w:p>
        </w:tc>
        <w:tc>
          <w:tcPr/>
          <w:p>
            <w:pPr>
              <w:jc w:val="left"/>
            </w:pPr>
            <w:r>
              <w:t xml:space="preserve">1</w:t>
            </w:r>
          </w:p>
        </w:tc>
      </w:tr>
      <w:tr>
        <w:tc>
          <w:tcPr>
            <w:gridSpan w:val="3"/>
          </w:tcPr>
          <w:p>
            <w:pPr>
              <w:jc w:val="left"/>
            </w:pPr>
            <w:r>
              <w:rPr>
                <w:bCs/>
                <w:b/>
              </w:rPr>
              <w:t xml:space="preserve">18. Приемная</w:t>
            </w:r>
          </w:p>
        </w:tc>
      </w:tr>
      <w:tr>
        <w:tc>
          <w:tcPr/>
          <w:p>
            <w:pPr>
              <w:jc w:val="left"/>
            </w:pPr>
            <w:r>
              <w:t xml:space="preserve">36</w:t>
            </w:r>
          </w:p>
        </w:tc>
        <w:tc>
          <w:tcPr/>
          <w:p>
            <w:pPr>
              <w:jc w:val="left"/>
            </w:pPr>
            <w:r>
              <w:t xml:space="preserve">Советник (оказание государственных услуг)</w:t>
            </w:r>
          </w:p>
        </w:tc>
        <w:tc>
          <w:tcPr/>
          <w:p>
            <w:pPr>
              <w:jc w:val="left"/>
            </w:pPr>
            <w:r>
              <w:t xml:space="preserve">1</w:t>
            </w:r>
          </w:p>
        </w:tc>
      </w:tr>
      <w:tr>
        <w:tc>
          <w:tcPr>
            <w:gridSpan w:val="2"/>
          </w:tcPr>
          <w:p>
            <w:pPr>
              <w:jc w:val="left"/>
            </w:pPr>
            <w:r>
              <w:rPr>
                <w:bCs/>
                <w:b/>
              </w:rPr>
              <w:t xml:space="preserve">Итого:</w:t>
            </w:r>
          </w:p>
        </w:tc>
        <w:tc>
          <w:tcPr/>
          <w:p>
            <w:pPr>
              <w:jc w:val="left"/>
            </w:pPr>
            <w:r>
              <w:rPr>
                <w:bCs/>
                <w:b/>
              </w:rPr>
              <w:t xml:space="preserve">45</w:t>
            </w:r>
          </w:p>
        </w:tc>
      </w:tr>
    </w:tbl>
    <w:p>
      <w:pPr>
        <w:pStyle w:val="BodyText"/>
      </w:pPr>
      <w:r>
        <w:br/>
      </w:r>
    </w:p>
    <w:p>
      <w:pPr>
        <w:pStyle w:val="BodyText"/>
      </w:pPr>
      <w:r>
        <w:t xml:space="preserve">Адрес страницы:</w:t>
      </w:r>
      <w:r>
        <w:t xml:space="preserve"> </w:t>
      </w:r>
      <w:hyperlink r:id="rId20">
        <w:r>
          <w:rPr>
            <w:rStyle w:val="Hyperlink"/>
          </w:rPr>
          <w:t xml:space="preserve">http://uzao.mos.ru/combating-corruption/the-commission-for-observance-of-requirements-for-the-official-behaviour-of-state-civil-employees-of/detail/9636213.html</w:t>
        </w:r>
      </w:hyperlink>
    </w:p>
    <w:p>
      <w:pPr>
        <w:pStyle w:val="BodyText"/>
      </w:pPr>
      <w:hyperlink r:id="rId21">
        <w:r>
          <w:rPr>
            <w:rStyle w:val="Hyperlink"/>
          </w:rPr>
          <w:t xml:space="preserve">Префектура Юго-Западного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zao.mos.ru" TargetMode="External" /><Relationship Type="http://schemas.openxmlformats.org/officeDocument/2006/relationships/hyperlink" Id="rId20" Target="http://uzao.mos.ru/combating-corruption/the-commission-for-observance-of-requirements-for-the-official-behaviour-of-state-civil-employees-of/detail/9636213.html" TargetMode="External" /></Relationships>
</file>

<file path=word/_rels/footnotes.xml.rels><?xml version="1.0" encoding="UTF-8"?><Relationships xmlns="http://schemas.openxmlformats.org/package/2006/relationships"><Relationship Type="http://schemas.openxmlformats.org/officeDocument/2006/relationships/hyperlink" Id="rId21" Target="http://uzao.mos.ru" TargetMode="External" /><Relationship Type="http://schemas.openxmlformats.org/officeDocument/2006/relationships/hyperlink" Id="rId20" Target="http://uzao.mos.ru/combating-corruption/the-commission-for-observance-of-requirements-for-the-official-behaviour-of-state-civil-employees-of/detail/963621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2025-06-03T01:43:21Z</dcterms:created>
  <dcterms:modified xsi:type="dcterms:W3CDTF">2025-06-03T01:43:21Z</dcterms:modified>
</cp:coreProperties>
</file>

<file path=docProps/custom.xml><?xml version="1.0" encoding="utf-8"?>
<Properties xmlns="http://schemas.openxmlformats.org/officeDocument/2006/custom-properties" xmlns:vt="http://schemas.openxmlformats.org/officeDocument/2006/docPropsVTypes"/>
</file>