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4-заседания-комиссии-30.05.2019"/>
    <w:p>
      <w:pPr>
        <w:pStyle w:val="Heading3"/>
      </w:pPr>
      <w:r>
        <w:t xml:space="preserve">Протокол № 4 заседания Комиссии (30.05.2019)</w:t>
      </w:r>
    </w:p>
    <w:p>
      <w:pPr>
        <w:pStyle w:val="FirstParagraph"/>
      </w:pPr>
      <w:r>
        <w:t xml:space="preserve">16.08.2019</w:t>
      </w:r>
    </w:p>
    <w:p>
      <w:pPr>
        <w:pStyle w:val="BodyText"/>
      </w:pPr>
      <w:r>
        <w:rPr>
          <w:bCs/>
          <w:b/>
        </w:rPr>
        <w:t xml:space="preserve">Протокол № 4</w:t>
      </w:r>
    </w:p>
    <w:p>
      <w:pPr>
        <w:pStyle w:val="BodyText"/>
      </w:pPr>
      <w:r>
        <w:rPr>
          <w:bCs/>
          <w:b/>
        </w:rPr>
        <w:t xml:space="preserve">заседания Комиссии по соблюдению требований к служебному поведению государственных гражданских служащих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  <w:r>
        <w:br/>
      </w:r>
      <w:r>
        <w:rPr>
          <w:bCs/>
          <w:b/>
        </w:rPr>
        <w:t xml:space="preserve">и урегулированию конфликта интересов</w:t>
      </w:r>
    </w:p>
    <w:p>
      <w:pPr>
        <w:pStyle w:val="BodyText"/>
      </w:pPr>
      <w:r>
        <w:rPr>
          <w:bCs/>
          <w:b/>
        </w:rPr>
        <w:t xml:space="preserve">30.05.2019                                                                                                                                                         г.Москва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Рассмотрение уведомления ХХХ, главного специалиста ХХХ префектуры ЮЗАО города Москвы, о возможном наличии либо отсутствии конфликта интересов в связи с планируемым трудоустройством ее сына, ХХХ, на должность ведущего специалиста ХХХ управы района ХХХ города Москвы.</w:t>
      </w:r>
    </w:p>
    <w:p>
      <w:pPr>
        <w:pStyle w:val="BodyText"/>
      </w:pPr>
      <w:r>
        <w:rPr>
          <w:bCs/>
          <w:b/>
        </w:rPr>
        <w:t xml:space="preserve">По итогам заседания Комиссия решила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Признать</w:t>
      </w:r>
      <w:r>
        <w:t xml:space="preserve">, что в случае замещения ХХХ должности ведущего специалиста ХХХ управы района ХХХ города Москвы, конфликт интересов по отношению к ХХХ, главному специалисту ХХХ префектуры ЮЗАО города Москвы, отсутствует.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http://uzao.mos.ru/combating-corruption/the-commission-for-observance-of-requirements-for-the-official-behaviour-of-state-civil-employees-of/detail/8289752.html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289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289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2024-09-18T01:13:29Z</dcterms:created>
  <dcterms:modified xsi:type="dcterms:W3CDTF">2024-09-18T01:13:29Z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