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-заседания-комиссии-25.04.2019"/>
    <w:p>
      <w:pPr>
        <w:pStyle w:val="Heading3"/>
      </w:pPr>
      <w:r>
        <w:t xml:space="preserve">Протокол № 3 заседания Комиссии (25.04.2019)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rPr>
          <w:bCs/>
          <w:b/>
        </w:rPr>
        <w:t xml:space="preserve">Протокол № 3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25.04.2019                                                                                                                                                         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Рассмотрение представления прокуратуры Юго-Западного административного округа города Москвы от ХХХ № ХХХ.</w:t>
      </w:r>
    </w:p>
    <w:p>
      <w:pPr>
        <w:pStyle w:val="BodyText"/>
      </w:pPr>
      <w:r>
        <w:t xml:space="preserve">2. Актуализация списка должностей государственной гражданской службы города Москвы префектуры Юго-Западного административного округа 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 на себя, супруга (супругу) и несовершеннолетних детей.</w:t>
      </w:r>
    </w:p>
    <w:p>
      <w:pPr>
        <w:pStyle w:val="BodyText"/>
      </w:pPr>
      <w:r>
        <w:t xml:space="preserve">По итогам заседания Комиссия решила:</w:t>
      </w:r>
    </w:p>
    <w:p>
      <w:pPr>
        <w:pStyle w:val="BodyText"/>
      </w:pPr>
      <w:r>
        <w:t xml:space="preserve">1. Применить взыскание в виде замечания ХХХ, начальнику ХХХ префектуры.</w:t>
      </w:r>
    </w:p>
    <w:p>
      <w:pPr>
        <w:pStyle w:val="BodyText"/>
      </w:pPr>
      <w:r>
        <w:t xml:space="preserve">2. Признать нарушения малозначительными и строго указать ХХХ, начальнику ХХХ префектуры, на недопущение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3. Утвердить список должностей государственной гражданской службы города Москвы префектуры Юго-Западного административного округа 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 на себя, супруга (супругу) и несовершеннолетних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http://uzao.mos.ru/combating-corruption/the-commission-for-observance-of-requirements-for-the-official-behaviour-of-state-civil-employees-of/detail/8289725.html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2024-11-01T02:23:08Z</dcterms:created>
  <dcterms:modified xsi:type="dcterms:W3CDTF">2024-11-01T02:23:08Z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