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5261e659774af56513b1c01b3217a95611a136"/>
    <w:p>
      <w:pPr>
        <w:pStyle w:val="Heading3"/>
      </w:pPr>
      <w:r>
        <w:t xml:space="preserve">О внесении изменений в распоряжение префектуры от 01.03.2018 № 91-РП</w:t>
      </w:r>
    </w:p>
    <w:p>
      <w:pPr>
        <w:pStyle w:val="FirstParagraph"/>
      </w:pPr>
      <w:r>
        <w:t xml:space="preserve">06.05.2019</w:t>
      </w:r>
    </w:p>
    <w:p>
      <w:pPr>
        <w:pStyle w:val="BodyText"/>
      </w:pPr>
      <w:r>
        <w:rPr>
          <w:bCs/>
          <w:b/>
        </w:rPr>
        <w:t xml:space="preserve">от 30 апреля 2019 г.                                                                                                                                      № 113-РП</w:t>
      </w:r>
    </w:p>
    <w:tbl>
      <w:tblPr>
        <w:tblStyle w:val="Table"/>
        <w:tblW w:type="pct" w:w="5000"/>
        <w:tblLook w:firstRow="0" w:lastRow="0" w:firstColumn="0" w:lastColumn="0" w:noHBand="0" w:noVBand="0" w:val="0000"/>
      </w:tblPr>
      <w:tblGrid>
        <w:gridCol w:w="7920"/>
      </w:tblGrid>
      <w:tr>
        <w:tc>
          <w:tcPr/>
          <w:p>
            <w:pPr>
              <w:jc w:val="left"/>
            </w:pPr>
            <w:r>
              <w:rPr>
                <w:bCs/>
                <w:b/>
              </w:rPr>
              <w:t xml:space="preserve">О внесении изменений в</w:t>
            </w:r>
            <w:r>
              <w:br/>
            </w:r>
            <w:r>
              <w:rPr>
                <w:bCs/>
                <w:b/>
              </w:rPr>
              <w:t xml:space="preserve">распоряжение префектуры</w:t>
            </w:r>
            <w:r>
              <w:br/>
            </w:r>
            <w:r>
              <w:rPr>
                <w:bCs/>
                <w:b/>
              </w:rPr>
              <w:t xml:space="preserve">от 01.03.2018 № 91-РП</w:t>
            </w:r>
          </w:p>
        </w:tc>
      </w:tr>
    </w:tbl>
    <w:p>
      <w:pPr>
        <w:pStyle w:val="BodyText"/>
      </w:pPr>
      <w:r>
        <w:t xml:space="preserve">На основании пункта 3.1 части 1 статьи 8 Федерального закона Российской Федерации от 25.12.2008 № 273-ФЗ «О противодействии коррупции», пункта 2 указа Мэра Москвы от 29.07.2009 № 49-УМ «Об утверждении перечня должностей государственной гражданской службы города Москвы, при замещении которых государственные гражданские служащие города Москвы обязаны представлять сведения о своих доходах, расходах,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связи с изменением структуры и штатного расписания аппарата префектуры Юго-Западного административного округа города Москвы и в соответствии с протоколом заседания Комиссии по соблюдению требований к служебному поведению государственных гражданских служащих префектуры Юго-Западного административного округа города Москвы и урегулированию конфликта интересов от 25.04.2019 № 3:</w:t>
      </w:r>
    </w:p>
    <w:p>
      <w:pPr>
        <w:pStyle w:val="BodyText"/>
      </w:pPr>
      <w:r>
        <w:t xml:space="preserve">1. Внести изменения в распоряжение префектуры от 01.03.2018 № 91-РП «Об утверждении списков должностей государственной гражданской службы города Москвы в префектуре и в управах районов, при замещении которых государственные гражданские служащие обязаны представлять сведения</w:t>
      </w:r>
    </w:p>
    <w:p>
      <w:pPr>
        <w:pStyle w:val="BodyText"/>
      </w:pPr>
      <w:r>
        <w:t xml:space="preserve">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и признании утратившими силу распоряжений префектуры от 28.09.2017 № 485-РП, от 02.10.2017 № 492-РП», изложив приложение 1 согласно приложению к настоящему распоряжению:</w:t>
      </w:r>
    </w:p>
    <w:p>
      <w:pPr>
        <w:pStyle w:val="BodyText"/>
      </w:pPr>
      <w:r>
        <w:t xml:space="preserve">2.</w:t>
      </w:r>
      <w:r>
        <w:t xml:space="preserve"> </w:t>
      </w:r>
      <w:r>
        <w:rPr>
          <w:bCs/>
          <w:b/>
        </w:rPr>
        <w:t xml:space="preserve">Управлению государственной службы, кадров и противодействия коррупции префектуры</w:t>
      </w:r>
      <w:r>
        <w:t xml:space="preserve"> </w:t>
      </w:r>
      <w:r>
        <w:t xml:space="preserve">ознакомить лиц (приложение) персонально под роспись с настоящим распоряжением.</w:t>
      </w:r>
    </w:p>
    <w:p>
      <w:pPr>
        <w:pStyle w:val="BodyText"/>
      </w:pPr>
      <w:r>
        <w:t xml:space="preserve">3.</w:t>
      </w:r>
      <w:r>
        <w:t xml:space="preserve"> </w:t>
      </w:r>
      <w:r>
        <w:rPr>
          <w:bCs/>
          <w:b/>
        </w:rPr>
        <w:t xml:space="preserve">Организационному управлению префектуры в трехдневный срок</w:t>
      </w:r>
      <w:r>
        <w:t xml:space="preserve"> </w:t>
      </w:r>
      <w:r>
        <w:t xml:space="preserve">с момента выхода настоящего распоряжения опубликовать данное распоряжение на официальном сайте префектуры в соответствии с приказом Минтруда России от 07.10.2013 №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w:t>
      </w:r>
    </w:p>
    <w:p>
      <w:pPr>
        <w:pStyle w:val="BodyText"/>
      </w:pPr>
      <w:r>
        <w:t xml:space="preserve">4. Контроль за выполнением настоящего распоряжения возложить на первого заместителя префекта</w:t>
      </w:r>
      <w:r>
        <w:t xml:space="preserve"> </w:t>
      </w:r>
      <w:r>
        <w:rPr>
          <w:bCs/>
          <w:b/>
        </w:rPr>
        <w:t xml:space="preserve">Найданова А.С.</w:t>
      </w:r>
    </w:p>
    <w:p>
      <w:pPr>
        <w:pStyle w:val="BodyText"/>
      </w:pPr>
      <w:r>
        <w:br/>
      </w:r>
    </w:p>
    <w:p>
      <w:pPr>
        <w:pStyle w:val="BodyText"/>
      </w:pPr>
      <w:r>
        <w:rPr>
          <w:bCs/>
          <w:b/>
        </w:rPr>
        <w:t xml:space="preserve">Префект                                                                                                                                                        О.А.Волков</w:t>
      </w:r>
    </w:p>
    <w:p>
      <w:r>
        <w:pict>
          <v:rect style="width:0;height:1.5pt" o:hralign="center" o:hrstd="t" o:hr="t"/>
        </w:pict>
      </w:r>
    </w:p>
    <w:p>
      <w:pPr>
        <w:pStyle w:val="FirstParagraph"/>
      </w:pPr>
      <w:r>
        <w:t xml:space="preserve">Приложение</w:t>
      </w:r>
    </w:p>
    <w:p>
      <w:pPr>
        <w:pStyle w:val="BodyText"/>
      </w:pPr>
      <w:r>
        <w:t xml:space="preserve">к распоряжению префектуры</w:t>
      </w:r>
    </w:p>
    <w:p>
      <w:pPr>
        <w:pStyle w:val="BodyText"/>
      </w:pPr>
      <w:r>
        <w:t xml:space="preserve">от «30» апреля 2019 г.</w:t>
      </w:r>
    </w:p>
    <w:p>
      <w:pPr>
        <w:pStyle w:val="BodyText"/>
      </w:pPr>
      <w:r>
        <w:t xml:space="preserve">№ 113-РП</w:t>
      </w:r>
    </w:p>
    <w:p>
      <w:pPr>
        <w:pStyle w:val="BodyText"/>
      </w:pPr>
      <w:r>
        <w:rPr>
          <w:bCs/>
          <w:b/>
        </w:rPr>
        <w:t xml:space="preserve">Список</w:t>
      </w:r>
    </w:p>
    <w:p>
      <w:pPr>
        <w:pStyle w:val="BodyText"/>
      </w:pPr>
      <w:r>
        <w:rPr>
          <w:bCs/>
          <w:b/>
        </w:rPr>
        <w:t xml:space="preserve">должностей государственной гражданской службы города Москвы</w:t>
      </w:r>
      <w:r>
        <w:br/>
      </w:r>
      <w:r>
        <w:rPr>
          <w:bCs/>
          <w:b/>
        </w:rPr>
        <w:t xml:space="preserve">в префектуре Юго-Западного административного округа города Москвы, при замещении которых государственные гражданские служащие обязаны представлять сведения о своих доходах, расходах,</w:t>
      </w:r>
      <w:r>
        <w:br/>
      </w:r>
      <w:r>
        <w:rPr>
          <w:bCs/>
          <w:b/>
        </w:rPr>
        <w:t xml:space="preserve">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w:t>
      </w:r>
    </w:p>
    <w:tbl>
      <w:tblPr>
        <w:tblStyle w:val="Table"/>
        <w:tblW w:type="pct" w:w="5000"/>
        <w:tblLook w:firstRow="0" w:lastRow="0" w:firstColumn="0" w:lastColumn="0" w:noHBand="0" w:noVBand="0" w:val="0000"/>
      </w:tblPr>
      <w:tblGrid>
        <w:gridCol w:w="1980"/>
        <w:gridCol w:w="1980"/>
        <w:gridCol w:w="1980"/>
        <w:gridCol w:w="1980"/>
      </w:tblGrid>
      <w:tr>
        <w:tc>
          <w:tcPr/>
          <w:p>
            <w:pPr>
              <w:jc w:val="left"/>
            </w:pPr>
            <w:r>
              <w:rPr>
                <w:bCs/>
                <w:b/>
              </w:rPr>
              <w:t xml:space="preserve">№ п/п</w:t>
            </w:r>
          </w:p>
        </w:tc>
        <w:tc>
          <w:tcPr>
            <w:gridSpan w:val="2"/>
          </w:tcPr>
          <w:p>
            <w:pPr>
              <w:jc w:val="left"/>
            </w:pPr>
            <w:r>
              <w:rPr>
                <w:bCs/>
                <w:b/>
              </w:rPr>
              <w:t xml:space="preserve">Наименование территориального органа исполнительной власти города Москвы, наименование структурного подразделения, наименование должности</w:t>
            </w:r>
          </w:p>
        </w:tc>
        <w:tc>
          <w:tcPr/>
          <w:p>
            <w:pPr>
              <w:jc w:val="left"/>
            </w:pPr>
            <w:r>
              <w:rPr>
                <w:bCs/>
                <w:b/>
              </w:rPr>
              <w:t xml:space="preserve">Количество единиц</w:t>
            </w:r>
          </w:p>
        </w:tc>
      </w:tr>
      <w:tr>
        <w:tc>
          <w:tcPr/>
          <w:p>
            <w:pPr>
              <w:jc w:val="left"/>
            </w:pPr>
            <w:r>
              <w:rPr>
                <w:bCs/>
                <w:b/>
              </w:rPr>
              <w:t xml:space="preserve">1</w:t>
            </w:r>
          </w:p>
        </w:tc>
        <w:tc>
          <w:tcPr>
            <w:gridSpan w:val="2"/>
          </w:tcPr>
          <w:p>
            <w:pPr>
              <w:jc w:val="left"/>
            </w:pPr>
            <w:r>
              <w:rPr>
                <w:bCs/>
                <w:b/>
              </w:rPr>
              <w:t xml:space="preserve">2</w:t>
            </w:r>
          </w:p>
        </w:tc>
        <w:tc>
          <w:tcPr/>
          <w:p>
            <w:pPr>
              <w:jc w:val="left"/>
            </w:pPr>
            <w:r>
              <w:rPr>
                <w:bCs/>
                <w:b/>
              </w:rPr>
              <w:t xml:space="preserve">3</w:t>
            </w:r>
          </w:p>
        </w:tc>
      </w:tr>
      <w:tr>
        <w:tc>
          <w:tcPr>
            <w:gridSpan w:val="4"/>
          </w:tcPr>
          <w:p>
            <w:pPr>
              <w:jc w:val="left"/>
            </w:pPr>
            <w:r>
              <w:rPr>
                <w:bCs/>
                <w:b/>
              </w:rPr>
              <w:t xml:space="preserve">1. Руководство</w:t>
            </w:r>
          </w:p>
        </w:tc>
      </w:tr>
      <w:tr>
        <w:tc>
          <w:tcPr/>
          <w:p>
            <w:pPr>
              <w:jc w:val="left"/>
            </w:pPr>
            <w:r>
              <w:t xml:space="preserve">1</w:t>
            </w:r>
          </w:p>
        </w:tc>
        <w:tc>
          <w:tcPr>
            <w:gridSpan w:val="2"/>
          </w:tcPr>
          <w:p>
            <w:pPr>
              <w:jc w:val="left"/>
            </w:pPr>
            <w:r>
              <w:t xml:space="preserve">Префект</w:t>
            </w:r>
          </w:p>
        </w:tc>
        <w:tc>
          <w:tcPr/>
          <w:p>
            <w:pPr>
              <w:jc w:val="left"/>
            </w:pPr>
            <w:r>
              <w:t xml:space="preserve">1</w:t>
            </w:r>
          </w:p>
        </w:tc>
      </w:tr>
      <w:tr>
        <w:tc>
          <w:tcPr/>
          <w:p>
            <w:pPr>
              <w:jc w:val="left"/>
            </w:pPr>
            <w:r>
              <w:t xml:space="preserve">2</w:t>
            </w:r>
          </w:p>
        </w:tc>
        <w:tc>
          <w:tcPr>
            <w:gridSpan w:val="2"/>
          </w:tcPr>
          <w:p>
            <w:pPr>
              <w:jc w:val="left"/>
            </w:pPr>
            <w:r>
              <w:t xml:space="preserve">Первый заместитель префекта</w:t>
            </w:r>
          </w:p>
        </w:tc>
        <w:tc>
          <w:tcPr/>
          <w:p>
            <w:pPr>
              <w:jc w:val="left"/>
            </w:pPr>
            <w:r>
              <w:t xml:space="preserve">2</w:t>
            </w:r>
          </w:p>
        </w:tc>
      </w:tr>
      <w:tr>
        <w:tc>
          <w:tcPr/>
          <w:p>
            <w:pPr>
              <w:jc w:val="left"/>
            </w:pPr>
            <w:r>
              <w:t xml:space="preserve">3</w:t>
            </w:r>
          </w:p>
        </w:tc>
        <w:tc>
          <w:tcPr>
            <w:gridSpan w:val="2"/>
          </w:tcPr>
          <w:p>
            <w:pPr>
              <w:jc w:val="left"/>
            </w:pPr>
            <w:r>
              <w:t xml:space="preserve">Заместитель префекта</w:t>
            </w:r>
          </w:p>
        </w:tc>
        <w:tc>
          <w:tcPr/>
          <w:p>
            <w:pPr>
              <w:jc w:val="left"/>
            </w:pPr>
            <w:r>
              <w:t xml:space="preserve">3</w:t>
            </w:r>
          </w:p>
        </w:tc>
      </w:tr>
      <w:tr>
        <w:tc>
          <w:tcPr/>
          <w:p>
            <w:pPr>
              <w:jc w:val="left"/>
            </w:pPr>
            <w:r>
              <w:t xml:space="preserve">4</w:t>
            </w:r>
          </w:p>
        </w:tc>
        <w:tc>
          <w:tcPr>
            <w:gridSpan w:val="2"/>
          </w:tcPr>
          <w:p>
            <w:pPr>
              <w:jc w:val="left"/>
            </w:pPr>
            <w:r>
              <w:t xml:space="preserve">Заместитель префекта – руководитель контрактной службы</w:t>
            </w:r>
          </w:p>
        </w:tc>
        <w:tc>
          <w:tcPr/>
          <w:p>
            <w:pPr>
              <w:jc w:val="left"/>
            </w:pPr>
            <w:r>
              <w:t xml:space="preserve">1</w:t>
            </w:r>
          </w:p>
        </w:tc>
      </w:tr>
      <w:tr>
        <w:tc>
          <w:tcPr/>
          <w:p>
            <w:pPr>
              <w:jc w:val="left"/>
            </w:pPr>
            <w:r>
              <w:t xml:space="preserve">5</w:t>
            </w:r>
          </w:p>
        </w:tc>
        <w:tc>
          <w:tcPr>
            <w:gridSpan w:val="2"/>
          </w:tcPr>
          <w:p>
            <w:pPr>
              <w:jc w:val="left"/>
            </w:pPr>
            <w:r>
              <w:t xml:space="preserve">Руководитель аппарата</w:t>
            </w:r>
          </w:p>
        </w:tc>
        <w:tc>
          <w:tcPr/>
          <w:p>
            <w:pPr>
              <w:jc w:val="left"/>
            </w:pPr>
            <w:r>
              <w:t xml:space="preserve">1</w:t>
            </w:r>
          </w:p>
        </w:tc>
      </w:tr>
      <w:tr>
        <w:tc>
          <w:tcPr>
            <w:gridSpan w:val="4"/>
          </w:tcPr>
          <w:p>
            <w:pPr>
              <w:jc w:val="left"/>
            </w:pPr>
            <w:r>
              <w:rPr>
                <w:bCs/>
                <w:b/>
              </w:rPr>
              <w:t xml:space="preserve">2. Отдел префекта</w:t>
            </w:r>
          </w:p>
        </w:tc>
      </w:tr>
      <w:tr>
        <w:tc>
          <w:tcPr/>
          <w:p>
            <w:pPr>
              <w:jc w:val="left"/>
            </w:pPr>
            <w:r>
              <w:t xml:space="preserve">6</w:t>
            </w:r>
          </w:p>
        </w:tc>
        <w:tc>
          <w:tcPr>
            <w:gridSpan w:val="2"/>
          </w:tcPr>
          <w:p>
            <w:pPr>
              <w:jc w:val="left"/>
            </w:pPr>
            <w:r>
              <w:t xml:space="preserve">Начальник отдела</w:t>
            </w:r>
          </w:p>
        </w:tc>
        <w:tc>
          <w:tcPr/>
          <w:p>
            <w:pPr>
              <w:jc w:val="left"/>
            </w:pPr>
            <w:r>
              <w:t xml:space="preserve">1</w:t>
            </w:r>
          </w:p>
        </w:tc>
      </w:tr>
      <w:tr>
        <w:tc>
          <w:tcPr/>
          <w:p>
            <w:pPr>
              <w:jc w:val="left"/>
            </w:pPr>
            <w:r>
              <w:t xml:space="preserve">7</w:t>
            </w:r>
          </w:p>
        </w:tc>
        <w:tc>
          <w:tcPr>
            <w:gridSpan w:val="2"/>
          </w:tcPr>
          <w:p>
            <w:pPr>
              <w:jc w:val="left"/>
            </w:pPr>
            <w:r>
              <w:t xml:space="preserve">Заместитель начальника отдела</w:t>
            </w:r>
          </w:p>
        </w:tc>
        <w:tc>
          <w:tcPr/>
          <w:p>
            <w:pPr>
              <w:jc w:val="left"/>
            </w:pPr>
            <w:r>
              <w:t xml:space="preserve">1</w:t>
            </w:r>
          </w:p>
        </w:tc>
      </w:tr>
      <w:tr>
        <w:tc>
          <w:tcPr>
            <w:gridSpan w:val="4"/>
          </w:tcPr>
          <w:p>
            <w:pPr>
              <w:jc w:val="left"/>
            </w:pPr>
            <w:r>
              <w:rPr>
                <w:bCs/>
                <w:b/>
              </w:rPr>
              <w:t xml:space="preserve">3. Управление государственной службы, кадров и противодействия коррупции</w:t>
            </w:r>
          </w:p>
        </w:tc>
      </w:tr>
      <w:tr>
        <w:tc>
          <w:tcPr/>
          <w:p>
            <w:pPr>
              <w:jc w:val="left"/>
            </w:pPr>
            <w:r>
              <w:t xml:space="preserve">8</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9</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4. Управление бухгалтерского учета и отчетности</w:t>
            </w:r>
          </w:p>
        </w:tc>
      </w:tr>
      <w:tr>
        <w:tc>
          <w:tcPr/>
          <w:p>
            <w:pPr>
              <w:jc w:val="left"/>
            </w:pPr>
            <w:r>
              <w:t xml:space="preserve">10</w:t>
            </w:r>
          </w:p>
        </w:tc>
        <w:tc>
          <w:tcPr>
            <w:gridSpan w:val="2"/>
          </w:tcPr>
          <w:p>
            <w:pPr>
              <w:jc w:val="left"/>
            </w:pPr>
            <w:r>
              <w:t xml:space="preserve">Начальник управления – главный бухгалтер</w:t>
            </w:r>
          </w:p>
        </w:tc>
        <w:tc>
          <w:tcPr/>
          <w:p>
            <w:pPr>
              <w:jc w:val="left"/>
            </w:pPr>
            <w:r>
              <w:t xml:space="preserve">1</w:t>
            </w:r>
          </w:p>
        </w:tc>
      </w:tr>
      <w:tr>
        <w:tc>
          <w:tcPr/>
          <w:p>
            <w:pPr>
              <w:jc w:val="left"/>
            </w:pPr>
            <w:r>
              <w:t xml:space="preserve">11</w:t>
            </w:r>
          </w:p>
        </w:tc>
        <w:tc>
          <w:tcPr>
            <w:gridSpan w:val="2"/>
          </w:tcPr>
          <w:p>
            <w:pPr>
              <w:jc w:val="left"/>
            </w:pPr>
            <w:r>
              <w:t xml:space="preserve">Заместитель начальника управления – заместитель главного бухгалтера</w:t>
            </w:r>
          </w:p>
        </w:tc>
        <w:tc>
          <w:tcPr/>
          <w:p>
            <w:pPr>
              <w:jc w:val="left"/>
            </w:pPr>
            <w:r>
              <w:t xml:space="preserve">1</w:t>
            </w:r>
          </w:p>
        </w:tc>
      </w:tr>
      <w:tr>
        <w:tc>
          <w:tcPr>
            <w:gridSpan w:val="4"/>
          </w:tcPr>
          <w:p>
            <w:pPr>
              <w:jc w:val="left"/>
            </w:pPr>
            <w:r>
              <w:rPr>
                <w:bCs/>
                <w:b/>
              </w:rPr>
              <w:t xml:space="preserve">5. Юридический отдел</w:t>
            </w:r>
          </w:p>
        </w:tc>
      </w:tr>
      <w:tr>
        <w:tc>
          <w:tcPr/>
          <w:p>
            <w:pPr>
              <w:jc w:val="left"/>
            </w:pPr>
            <w:r>
              <w:t xml:space="preserve">12</w:t>
            </w:r>
          </w:p>
        </w:tc>
        <w:tc>
          <w:tcPr>
            <w:gridSpan w:val="2"/>
          </w:tcPr>
          <w:p>
            <w:pPr>
              <w:jc w:val="left"/>
            </w:pPr>
            <w:r>
              <w:t xml:space="preserve">Начальник отдела</w:t>
            </w:r>
          </w:p>
        </w:tc>
        <w:tc>
          <w:tcPr/>
          <w:p>
            <w:pPr>
              <w:jc w:val="left"/>
            </w:pPr>
            <w:r>
              <w:t xml:space="preserve">1</w:t>
            </w:r>
          </w:p>
        </w:tc>
      </w:tr>
      <w:tr>
        <w:tc>
          <w:tcPr>
            <w:gridSpan w:val="4"/>
          </w:tcPr>
          <w:p>
            <w:pPr>
              <w:jc w:val="left"/>
            </w:pPr>
            <w:r>
              <w:rPr>
                <w:bCs/>
                <w:b/>
              </w:rPr>
              <w:t xml:space="preserve">6. Первый отдел</w:t>
            </w:r>
          </w:p>
        </w:tc>
      </w:tr>
      <w:tr>
        <w:tc>
          <w:tcPr/>
          <w:p>
            <w:pPr>
              <w:jc w:val="left"/>
            </w:pPr>
            <w:r>
              <w:t xml:space="preserve">13</w:t>
            </w:r>
          </w:p>
        </w:tc>
        <w:tc>
          <w:tcPr>
            <w:gridSpan w:val="2"/>
          </w:tcPr>
          <w:p>
            <w:pPr>
              <w:jc w:val="left"/>
            </w:pPr>
            <w:r>
              <w:t xml:space="preserve">Начальник отдела</w:t>
            </w:r>
          </w:p>
        </w:tc>
        <w:tc>
          <w:tcPr/>
          <w:p>
            <w:pPr>
              <w:jc w:val="left"/>
            </w:pPr>
            <w:r>
              <w:t xml:space="preserve">1</w:t>
            </w:r>
          </w:p>
        </w:tc>
      </w:tr>
      <w:tr>
        <w:tc>
          <w:tcPr>
            <w:gridSpan w:val="4"/>
          </w:tcPr>
          <w:p>
            <w:pPr>
              <w:jc w:val="left"/>
            </w:pPr>
            <w:r>
              <w:rPr>
                <w:bCs/>
                <w:b/>
              </w:rPr>
              <w:t xml:space="preserve">7. Второй отдел</w:t>
            </w:r>
          </w:p>
        </w:tc>
      </w:tr>
      <w:tr>
        <w:tc>
          <w:tcPr/>
          <w:p>
            <w:pPr>
              <w:jc w:val="left"/>
            </w:pPr>
            <w:r>
              <w:t xml:space="preserve">14</w:t>
            </w:r>
          </w:p>
        </w:tc>
        <w:tc>
          <w:tcPr>
            <w:gridSpan w:val="2"/>
          </w:tcPr>
          <w:p>
            <w:pPr>
              <w:jc w:val="left"/>
            </w:pPr>
            <w:r>
              <w:t xml:space="preserve">Начальник отдела</w:t>
            </w:r>
          </w:p>
        </w:tc>
        <w:tc>
          <w:tcPr/>
          <w:p>
            <w:pPr>
              <w:jc w:val="left"/>
            </w:pPr>
            <w:r>
              <w:t xml:space="preserve">1</w:t>
            </w:r>
          </w:p>
        </w:tc>
      </w:tr>
      <w:tr>
        <w:tc>
          <w:tcPr>
            <w:gridSpan w:val="2"/>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4"/>
          </w:tcPr>
          <w:p>
            <w:pPr>
              <w:jc w:val="left"/>
            </w:pPr>
            <w:r>
              <w:rPr>
                <w:bCs/>
                <w:b/>
              </w:rPr>
              <w:t xml:space="preserve">8. Управление жилищно-коммунального хозяйства и благоустройства</w:t>
            </w:r>
          </w:p>
        </w:tc>
      </w:tr>
      <w:tr>
        <w:tc>
          <w:tcPr/>
          <w:p>
            <w:pPr>
              <w:jc w:val="left"/>
            </w:pPr>
            <w:r>
              <w:t xml:space="preserve">15</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16</w:t>
            </w:r>
          </w:p>
        </w:tc>
        <w:tc>
          <w:tcPr>
            <w:gridSpan w:val="2"/>
          </w:tcPr>
          <w:p>
            <w:pPr>
              <w:jc w:val="left"/>
            </w:pPr>
            <w:r>
              <w:t xml:space="preserve">Заместитель начальника управления</w:t>
            </w:r>
          </w:p>
        </w:tc>
        <w:tc>
          <w:tcPr/>
          <w:p>
            <w:pPr>
              <w:jc w:val="left"/>
            </w:pPr>
            <w:r>
              <w:t xml:space="preserve">2</w:t>
            </w:r>
          </w:p>
        </w:tc>
      </w:tr>
      <w:tr>
        <w:tc>
          <w:tcPr/>
          <w:p>
            <w:pPr>
              <w:jc w:val="left"/>
            </w:pPr>
            <w:r>
              <w:t xml:space="preserve">17</w:t>
            </w:r>
          </w:p>
        </w:tc>
        <w:tc>
          <w:tcPr>
            <w:gridSpan w:val="2"/>
          </w:tcPr>
          <w:p>
            <w:pPr>
              <w:jc w:val="left"/>
            </w:pPr>
            <w:r>
              <w:t xml:space="preserve">Консультант</w:t>
            </w:r>
          </w:p>
        </w:tc>
        <w:tc>
          <w:tcPr/>
          <w:p>
            <w:pPr>
              <w:jc w:val="left"/>
            </w:pPr>
            <w:r>
              <w:t xml:space="preserve">1</w:t>
            </w:r>
          </w:p>
        </w:tc>
      </w:tr>
      <w:tr>
        <w:tc>
          <w:tcPr>
            <w:gridSpan w:val="4"/>
          </w:tcPr>
          <w:p>
            <w:pPr>
              <w:jc w:val="left"/>
            </w:pPr>
            <w:r>
              <w:rPr>
                <w:bCs/>
                <w:b/>
              </w:rPr>
              <w:t xml:space="preserve">9. Управление по реализации программы реновации жилищного фонда</w:t>
            </w:r>
          </w:p>
        </w:tc>
      </w:tr>
      <w:tr>
        <w:tc>
          <w:tcPr/>
          <w:p>
            <w:pPr>
              <w:jc w:val="left"/>
            </w:pPr>
            <w:r>
              <w:t xml:space="preserve">18</w:t>
            </w:r>
          </w:p>
        </w:tc>
        <w:tc>
          <w:tcPr>
            <w:gridSpan w:val="2"/>
          </w:tcPr>
          <w:p>
            <w:pPr>
              <w:jc w:val="left"/>
            </w:pPr>
            <w:r>
              <w:t xml:space="preserve">Начальник управления</w:t>
            </w:r>
          </w:p>
        </w:tc>
        <w:tc>
          <w:tcPr/>
          <w:p>
            <w:pPr>
              <w:jc w:val="left"/>
            </w:pPr>
            <w:r>
              <w:t xml:space="preserve">1</w:t>
            </w:r>
          </w:p>
        </w:tc>
      </w:tr>
      <w:tr>
        <w:tc>
          <w:tcPr>
            <w:gridSpan w:val="4"/>
          </w:tcPr>
          <w:p>
            <w:pPr>
              <w:jc w:val="left"/>
            </w:pPr>
            <w:r>
              <w:rPr>
                <w:bCs/>
                <w:b/>
              </w:rPr>
              <w:t xml:space="preserve">10. Управление строительства, реконструкции, землепользования</w:t>
            </w:r>
          </w:p>
        </w:tc>
      </w:tr>
      <w:tr>
        <w:tc>
          <w:tcPr/>
          <w:p>
            <w:pPr>
              <w:jc w:val="left"/>
            </w:pPr>
            <w:r>
              <w:t xml:space="preserve">19</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20</w:t>
            </w:r>
          </w:p>
        </w:tc>
        <w:tc>
          <w:tcPr>
            <w:gridSpan w:val="2"/>
          </w:tcPr>
          <w:p>
            <w:pPr>
              <w:jc w:val="left"/>
            </w:pPr>
            <w:r>
              <w:t xml:space="preserve">Заместитель начальника управления</w:t>
            </w:r>
          </w:p>
        </w:tc>
        <w:tc>
          <w:tcPr/>
          <w:p>
            <w:pPr>
              <w:jc w:val="left"/>
            </w:pPr>
            <w:r>
              <w:t xml:space="preserve">2</w:t>
            </w:r>
          </w:p>
        </w:tc>
      </w:tr>
      <w:tr>
        <w:tc>
          <w:tcPr>
            <w:gridSpan w:val="4"/>
          </w:tcPr>
          <w:p>
            <w:pPr>
              <w:jc w:val="left"/>
            </w:pPr>
            <w:r>
              <w:rPr>
                <w:bCs/>
                <w:b/>
              </w:rPr>
              <w:t xml:space="preserve">11. Управление торговли и услуг</w:t>
            </w:r>
          </w:p>
        </w:tc>
      </w:tr>
      <w:tr>
        <w:tc>
          <w:tcPr/>
          <w:p>
            <w:pPr>
              <w:jc w:val="left"/>
            </w:pPr>
            <w:r>
              <w:t xml:space="preserve">21</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22</w:t>
            </w:r>
          </w:p>
        </w:tc>
        <w:tc>
          <w:tcPr>
            <w:gridSpan w:val="2"/>
          </w:tcPr>
          <w:p>
            <w:pPr>
              <w:jc w:val="left"/>
            </w:pPr>
            <w:r>
              <w:t xml:space="preserve">Заместитель начальника управления</w:t>
            </w:r>
          </w:p>
        </w:tc>
        <w:tc>
          <w:tcPr/>
          <w:p>
            <w:pPr>
              <w:jc w:val="left"/>
            </w:pPr>
            <w:r>
              <w:t xml:space="preserve">1</w:t>
            </w:r>
          </w:p>
        </w:tc>
      </w:tr>
      <w:tr>
        <w:tc>
          <w:tcPr/>
          <w:p>
            <w:pPr>
              <w:jc w:val="left"/>
            </w:pPr>
            <w:r>
              <w:t xml:space="preserve">23</w:t>
            </w:r>
          </w:p>
        </w:tc>
        <w:tc>
          <w:tcPr>
            <w:gridSpan w:val="2"/>
          </w:tcPr>
          <w:p>
            <w:pPr>
              <w:jc w:val="left"/>
            </w:pPr>
            <w:r>
              <w:t xml:space="preserve">Ведущий специалист</w:t>
            </w:r>
          </w:p>
        </w:tc>
        <w:tc>
          <w:tcPr/>
          <w:p>
            <w:pPr>
              <w:jc w:val="left"/>
            </w:pPr>
            <w:r>
              <w:t xml:space="preserve">1</w:t>
            </w:r>
          </w:p>
        </w:tc>
      </w:tr>
      <w:tr>
        <w:tc>
          <w:tcPr>
            <w:gridSpan w:val="4"/>
          </w:tcPr>
          <w:p>
            <w:pPr>
              <w:jc w:val="left"/>
            </w:pPr>
            <w:r>
              <w:rPr>
                <w:bCs/>
                <w:b/>
              </w:rPr>
              <w:t xml:space="preserve">12. Отдел транспорта, связи, гаражного хозяйства</w:t>
            </w:r>
          </w:p>
        </w:tc>
      </w:tr>
      <w:tr>
        <w:tc>
          <w:tcPr/>
          <w:p>
            <w:pPr>
              <w:jc w:val="left"/>
            </w:pPr>
            <w:r>
              <w:t xml:space="preserve">24</w:t>
            </w:r>
          </w:p>
        </w:tc>
        <w:tc>
          <w:tcPr>
            <w:gridSpan w:val="2"/>
          </w:tcPr>
          <w:p>
            <w:pPr>
              <w:jc w:val="left"/>
            </w:pPr>
            <w:r>
              <w:t xml:space="preserve">Начальник отдела</w:t>
            </w:r>
          </w:p>
        </w:tc>
        <w:tc>
          <w:tcPr/>
          <w:p>
            <w:pPr>
              <w:jc w:val="left"/>
            </w:pPr>
            <w:r>
              <w:t xml:space="preserve">1</w:t>
            </w:r>
          </w:p>
        </w:tc>
      </w:tr>
      <w:tr>
        <w:tc>
          <w:tcPr/>
          <w:p>
            <w:pPr>
              <w:jc w:val="left"/>
            </w:pPr>
            <w:r>
              <w:t xml:space="preserve">25</w:t>
            </w:r>
          </w:p>
        </w:tc>
        <w:tc>
          <w:tcPr>
            <w:gridSpan w:val="2"/>
          </w:tcPr>
          <w:p>
            <w:pPr>
              <w:jc w:val="left"/>
            </w:pPr>
            <w:r>
              <w:t xml:space="preserve">Заместитель начальника отдела</w:t>
            </w:r>
          </w:p>
        </w:tc>
        <w:tc>
          <w:tcPr/>
          <w:p>
            <w:pPr>
              <w:jc w:val="left"/>
            </w:pPr>
            <w:r>
              <w:t xml:space="preserve">1</w:t>
            </w:r>
          </w:p>
        </w:tc>
      </w:tr>
      <w:tr>
        <w:tc>
          <w:tcPr>
            <w:gridSpan w:val="4"/>
          </w:tcPr>
          <w:p>
            <w:pPr>
              <w:jc w:val="left"/>
            </w:pPr>
            <w:r>
              <w:rPr>
                <w:bCs/>
                <w:b/>
              </w:rPr>
              <w:t xml:space="preserve">13. Управление экономики и перспективного развития</w:t>
            </w:r>
          </w:p>
        </w:tc>
      </w:tr>
      <w:tr>
        <w:tc>
          <w:tcPr/>
          <w:p>
            <w:pPr>
              <w:jc w:val="left"/>
            </w:pPr>
            <w:r>
              <w:t xml:space="preserve">26</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27</w:t>
            </w:r>
          </w:p>
        </w:tc>
        <w:tc>
          <w:tcPr>
            <w:gridSpan w:val="2"/>
          </w:tcPr>
          <w:p>
            <w:pPr>
              <w:jc w:val="left"/>
            </w:pPr>
            <w:r>
              <w:t xml:space="preserve">Заместитель начальника управления</w:t>
            </w:r>
          </w:p>
        </w:tc>
        <w:tc>
          <w:tcPr/>
          <w:p>
            <w:pPr>
              <w:jc w:val="left"/>
            </w:pPr>
            <w:r>
              <w:t xml:space="preserve">2</w:t>
            </w:r>
          </w:p>
        </w:tc>
      </w:tr>
      <w:tr>
        <w:tc>
          <w:tcPr/>
          <w:p>
            <w:pPr>
              <w:jc w:val="left"/>
            </w:pPr>
            <w:r>
              <w:t xml:space="preserve">28</w:t>
            </w:r>
          </w:p>
        </w:tc>
        <w:tc>
          <w:tcPr>
            <w:gridSpan w:val="2"/>
          </w:tcPr>
          <w:p>
            <w:pPr>
              <w:jc w:val="left"/>
            </w:pPr>
            <w:r>
              <w:t xml:space="preserve">Консультант</w:t>
            </w:r>
          </w:p>
        </w:tc>
        <w:tc>
          <w:tcPr/>
          <w:p>
            <w:pPr>
              <w:jc w:val="left"/>
            </w:pPr>
            <w:r>
              <w:t xml:space="preserve">1</w:t>
            </w:r>
          </w:p>
        </w:tc>
      </w:tr>
      <w:tr>
        <w:tc>
          <w:tcPr>
            <w:gridSpan w:val="4"/>
          </w:tcPr>
          <w:p>
            <w:pPr>
              <w:jc w:val="left"/>
            </w:pPr>
            <w:r>
              <w:rPr>
                <w:bCs/>
                <w:b/>
              </w:rPr>
              <w:t xml:space="preserve">14. Сектор организации конкурсов и аукционов</w:t>
            </w:r>
          </w:p>
        </w:tc>
      </w:tr>
      <w:tr>
        <w:tc>
          <w:tcPr/>
          <w:p>
            <w:pPr>
              <w:jc w:val="left"/>
            </w:pPr>
            <w:r>
              <w:t xml:space="preserve">29</w:t>
            </w:r>
          </w:p>
        </w:tc>
        <w:tc>
          <w:tcPr>
            <w:gridSpan w:val="2"/>
          </w:tcPr>
          <w:p>
            <w:pPr>
              <w:jc w:val="left"/>
            </w:pPr>
            <w:r>
              <w:t xml:space="preserve">Заведующий сектором</w:t>
            </w:r>
          </w:p>
        </w:tc>
        <w:tc>
          <w:tcPr/>
          <w:p>
            <w:pPr>
              <w:jc w:val="left"/>
            </w:pPr>
            <w:r>
              <w:t xml:space="preserve">1</w:t>
            </w:r>
          </w:p>
        </w:tc>
      </w:tr>
      <w:tr>
        <w:tc>
          <w:tcPr/>
          <w:p>
            <w:pPr>
              <w:jc w:val="left"/>
            </w:pPr>
            <w:r>
              <w:t xml:space="preserve">30</w:t>
            </w:r>
          </w:p>
        </w:tc>
        <w:tc>
          <w:tcPr>
            <w:gridSpan w:val="2"/>
          </w:tcPr>
          <w:p>
            <w:pPr>
              <w:jc w:val="left"/>
            </w:pPr>
            <w:r>
              <w:t xml:space="preserve">Главный специалист</w:t>
            </w:r>
          </w:p>
        </w:tc>
        <w:tc>
          <w:tcPr/>
          <w:p>
            <w:pPr>
              <w:jc w:val="left"/>
            </w:pPr>
            <w:r>
              <w:t xml:space="preserve">2</w:t>
            </w:r>
          </w:p>
        </w:tc>
      </w:tr>
      <w:tr>
        <w:tc>
          <w:tcPr>
            <w:gridSpan w:val="4"/>
          </w:tcPr>
          <w:p>
            <w:pPr>
              <w:jc w:val="left"/>
            </w:pPr>
            <w:r>
              <w:rPr>
                <w:bCs/>
                <w:b/>
              </w:rPr>
              <w:t xml:space="preserve">15. Организационное управление</w:t>
            </w:r>
          </w:p>
        </w:tc>
      </w:tr>
      <w:tr>
        <w:tc>
          <w:tcPr/>
          <w:p>
            <w:pPr>
              <w:jc w:val="left"/>
            </w:pPr>
            <w:r>
              <w:t xml:space="preserve">31</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32</w:t>
            </w:r>
          </w:p>
        </w:tc>
        <w:tc>
          <w:tcPr>
            <w:gridSpan w:val="2"/>
          </w:tcPr>
          <w:p>
            <w:pPr>
              <w:jc w:val="left"/>
            </w:pPr>
            <w:r>
              <w:t xml:space="preserve">Заместитель начальника управления</w:t>
            </w:r>
          </w:p>
        </w:tc>
        <w:tc>
          <w:tcPr/>
          <w:p>
            <w:pPr>
              <w:jc w:val="left"/>
            </w:pPr>
            <w:r>
              <w:t xml:space="preserve">2</w:t>
            </w:r>
          </w:p>
        </w:tc>
      </w:tr>
      <w:tr>
        <w:tc>
          <w:tcPr>
            <w:gridSpan w:val="4"/>
          </w:tcPr>
          <w:p>
            <w:pPr>
              <w:jc w:val="left"/>
            </w:pPr>
            <w:r>
              <w:rPr>
                <w:bCs/>
                <w:b/>
              </w:rPr>
              <w:t xml:space="preserve">15.1. Организационный отдел Организационного управления</w:t>
            </w:r>
          </w:p>
        </w:tc>
      </w:tr>
      <w:tr>
        <w:tc>
          <w:tcPr/>
          <w:p>
            <w:pPr>
              <w:jc w:val="left"/>
            </w:pPr>
            <w:r>
              <w:t xml:space="preserve">33</w:t>
            </w:r>
          </w:p>
        </w:tc>
        <w:tc>
          <w:tcPr>
            <w:gridSpan w:val="2"/>
          </w:tcPr>
          <w:p>
            <w:pPr>
              <w:jc w:val="left"/>
            </w:pPr>
            <w:r>
              <w:t xml:space="preserve">Начальник отдела</w:t>
            </w:r>
          </w:p>
        </w:tc>
        <w:tc>
          <w:tcPr/>
          <w:p>
            <w:pPr>
              <w:jc w:val="left"/>
            </w:pPr>
            <w:r>
              <w:t xml:space="preserve">1</w:t>
            </w:r>
          </w:p>
        </w:tc>
      </w:tr>
      <w:tr>
        <w:tc>
          <w:tcPr>
            <w:gridSpan w:val="4"/>
          </w:tcPr>
          <w:p>
            <w:pPr>
              <w:jc w:val="left"/>
            </w:pPr>
            <w:r>
              <w:rPr>
                <w:bCs/>
                <w:b/>
              </w:rPr>
              <w:t xml:space="preserve">15.2. Аналитический сектор Организационного управления</w:t>
            </w:r>
          </w:p>
        </w:tc>
      </w:tr>
      <w:tr>
        <w:tc>
          <w:tcPr/>
          <w:p>
            <w:pPr>
              <w:jc w:val="left"/>
            </w:pPr>
            <w:r>
              <w:t xml:space="preserve">34</w:t>
            </w:r>
          </w:p>
        </w:tc>
        <w:tc>
          <w:tcPr>
            <w:gridSpan w:val="2"/>
          </w:tcPr>
          <w:p>
            <w:pPr>
              <w:jc w:val="left"/>
            </w:pPr>
            <w:r>
              <w:t xml:space="preserve">Заведующий сектором</w:t>
            </w:r>
          </w:p>
        </w:tc>
        <w:tc>
          <w:tcPr/>
          <w:p>
            <w:pPr>
              <w:jc w:val="left"/>
            </w:pPr>
            <w:r>
              <w:t xml:space="preserve">1</w:t>
            </w:r>
          </w:p>
        </w:tc>
      </w:tr>
      <w:tr>
        <w:tc>
          <w:tcPr/>
          <w:p>
            <w:pPr>
              <w:jc w:val="left"/>
            </w:pPr>
            <w:r>
              <w:t xml:space="preserve">35</w:t>
            </w:r>
          </w:p>
        </w:tc>
        <w:tc>
          <w:tcPr>
            <w:gridSpan w:val="2"/>
          </w:tcPr>
          <w:p>
            <w:pPr>
              <w:jc w:val="left"/>
            </w:pPr>
            <w:r>
              <w:t xml:space="preserve">Консультант</w:t>
            </w:r>
          </w:p>
        </w:tc>
        <w:tc>
          <w:tcPr/>
          <w:p>
            <w:pPr>
              <w:jc w:val="left"/>
            </w:pPr>
            <w:r>
              <w:t xml:space="preserve">1</w:t>
            </w:r>
          </w:p>
        </w:tc>
      </w:tr>
      <w:tr>
        <w:tc>
          <w:tcPr>
            <w:gridSpan w:val="4"/>
          </w:tcPr>
          <w:p>
            <w:pPr>
              <w:jc w:val="left"/>
            </w:pPr>
            <w:r>
              <w:rPr>
                <w:bCs/>
                <w:b/>
              </w:rPr>
              <w:t xml:space="preserve">15.3. Сектор по взаимодействию с депутатами, населением</w:t>
            </w:r>
            <w:r>
              <w:br/>
            </w:r>
            <w:r>
              <w:rPr>
                <w:bCs/>
                <w:b/>
              </w:rPr>
              <w:t xml:space="preserve">и общественными объединениями Организационного управления</w:t>
            </w:r>
          </w:p>
        </w:tc>
      </w:tr>
      <w:tr>
        <w:tc>
          <w:tcPr/>
          <w:p>
            <w:pPr>
              <w:jc w:val="left"/>
            </w:pPr>
            <w:r>
              <w:t xml:space="preserve">36</w:t>
            </w:r>
          </w:p>
        </w:tc>
        <w:tc>
          <w:tcPr>
            <w:gridSpan w:val="2"/>
          </w:tcPr>
          <w:p>
            <w:pPr>
              <w:jc w:val="left"/>
            </w:pPr>
            <w:r>
              <w:t xml:space="preserve">Заведующий сектором</w:t>
            </w:r>
          </w:p>
        </w:tc>
        <w:tc>
          <w:tcPr/>
          <w:p>
            <w:pPr>
              <w:jc w:val="left"/>
            </w:pPr>
            <w:r>
              <w:t xml:space="preserve">1</w:t>
            </w:r>
          </w:p>
        </w:tc>
      </w:tr>
      <w:tr>
        <w:tc>
          <w:tcPr>
            <w:gridSpan w:val="4"/>
          </w:tcPr>
          <w:p>
            <w:pPr>
              <w:jc w:val="left"/>
            </w:pPr>
            <w:r>
              <w:rPr>
                <w:bCs/>
                <w:b/>
              </w:rPr>
              <w:t xml:space="preserve">15.4. Пресс-служба Организационного управления</w:t>
            </w:r>
          </w:p>
        </w:tc>
      </w:tr>
      <w:tr>
        <w:tc>
          <w:tcPr/>
          <w:p>
            <w:pPr>
              <w:jc w:val="left"/>
            </w:pPr>
            <w:r>
              <w:t xml:space="preserve">37</w:t>
            </w:r>
          </w:p>
        </w:tc>
        <w:tc>
          <w:tcPr>
            <w:gridSpan w:val="2"/>
          </w:tcPr>
          <w:p>
            <w:pPr>
              <w:jc w:val="left"/>
            </w:pPr>
            <w:r>
              <w:t xml:space="preserve">Главный специалист</w:t>
            </w:r>
          </w:p>
        </w:tc>
        <w:tc>
          <w:tcPr/>
          <w:p>
            <w:pPr>
              <w:jc w:val="left"/>
            </w:pPr>
            <w:r>
              <w:t xml:space="preserve">1</w:t>
            </w:r>
          </w:p>
        </w:tc>
      </w:tr>
      <w:tr>
        <w:tc>
          <w:tcPr>
            <w:gridSpan w:val="4"/>
          </w:tcPr>
          <w:p>
            <w:pPr>
              <w:jc w:val="left"/>
            </w:pPr>
            <w:r>
              <w:rPr>
                <w:bCs/>
                <w:b/>
              </w:rPr>
              <w:t xml:space="preserve">16. Управление развития социальной сферы</w:t>
            </w:r>
          </w:p>
        </w:tc>
      </w:tr>
      <w:tr>
        <w:tc>
          <w:tcPr/>
          <w:p>
            <w:pPr>
              <w:jc w:val="left"/>
            </w:pPr>
            <w:r>
              <w:t xml:space="preserve">38</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39</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17. Сектор социального развития</w:t>
            </w:r>
            <w:r>
              <w:rPr>
                <w:bCs/>
                <w:b/>
              </w:rPr>
              <w:t xml:space="preserve"> </w:t>
            </w:r>
          </w:p>
          <w:p>
            <w:pPr>
              <w:jc w:val="left"/>
            </w:pPr>
            <w:r>
              <w:rPr>
                <w:bCs/>
                <w:b/>
              </w:rPr>
              <w:t xml:space="preserve">Управления развития социальной сферы</w:t>
            </w:r>
          </w:p>
        </w:tc>
      </w:tr>
      <w:tr>
        <w:tc>
          <w:tcPr/>
          <w:p>
            <w:pPr>
              <w:jc w:val="left"/>
            </w:pPr>
            <w:r>
              <w:t xml:space="preserve">40</w:t>
            </w:r>
          </w:p>
        </w:tc>
        <w:tc>
          <w:tcPr>
            <w:gridSpan w:val="2"/>
          </w:tcPr>
          <w:p>
            <w:pPr>
              <w:jc w:val="left"/>
            </w:pPr>
            <w:r>
              <w:t xml:space="preserve">Заведующий сектором</w:t>
            </w:r>
          </w:p>
        </w:tc>
        <w:tc>
          <w:tcPr/>
          <w:p>
            <w:pPr>
              <w:jc w:val="left"/>
            </w:pPr>
            <w:r>
              <w:t xml:space="preserve">1</w:t>
            </w:r>
          </w:p>
        </w:tc>
      </w:tr>
      <w:tr>
        <w:tc>
          <w:tcPr>
            <w:gridSpan w:val="2"/>
          </w:tcPr>
          <w:p>
            <w:pPr>
              <w:jc w:val="left"/>
            </w:pPr>
            <w:r>
              <w:rPr>
                <w:bCs/>
                <w:b/>
              </w:rPr>
              <w:t xml:space="preserve">1</w:t>
            </w:r>
          </w:p>
        </w:tc>
        <w:tc>
          <w:tcPr/>
          <w:p>
            <w:pPr>
              <w:jc w:val="left"/>
            </w:pPr>
            <w:r>
              <w:rPr>
                <w:bCs/>
                <w:b/>
              </w:rPr>
              <w:t xml:space="preserve">2</w:t>
            </w:r>
          </w:p>
        </w:tc>
        <w:tc>
          <w:tcPr/>
          <w:p>
            <w:pPr>
              <w:jc w:val="left"/>
            </w:pPr>
            <w:r>
              <w:rPr>
                <w:bCs/>
                <w:b/>
              </w:rPr>
              <w:t xml:space="preserve">3</w:t>
            </w:r>
          </w:p>
        </w:tc>
      </w:tr>
      <w:tr>
        <w:tc>
          <w:tcPr>
            <w:gridSpan w:val="4"/>
          </w:tcPr>
          <w:p>
            <w:pPr>
              <w:jc w:val="left"/>
            </w:pPr>
            <w:r>
              <w:rPr>
                <w:bCs/>
                <w:b/>
              </w:rPr>
              <w:t xml:space="preserve">18. Управление делами</w:t>
            </w:r>
          </w:p>
        </w:tc>
      </w:tr>
      <w:tr>
        <w:tc>
          <w:tcPr/>
          <w:p>
            <w:pPr>
              <w:jc w:val="left"/>
            </w:pPr>
            <w:r>
              <w:t xml:space="preserve">41</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42</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18.1. Служба по обеспечению деятельности префектуры</w:t>
            </w:r>
            <w:r>
              <w:rPr>
                <w:bCs/>
                <w:b/>
              </w:rPr>
              <w:t xml:space="preserve"> </w:t>
            </w:r>
          </w:p>
          <w:p>
            <w:pPr>
              <w:jc w:val="left"/>
            </w:pPr>
            <w:r>
              <w:rPr>
                <w:bCs/>
                <w:b/>
              </w:rPr>
              <w:t xml:space="preserve">Управления делами</w:t>
            </w:r>
          </w:p>
        </w:tc>
      </w:tr>
      <w:tr>
        <w:tc>
          <w:tcPr/>
          <w:p>
            <w:pPr>
              <w:jc w:val="left"/>
            </w:pPr>
            <w:r>
              <w:t xml:space="preserve">43</w:t>
            </w:r>
          </w:p>
        </w:tc>
        <w:tc>
          <w:tcPr>
            <w:gridSpan w:val="2"/>
          </w:tcPr>
          <w:p>
            <w:pPr>
              <w:jc w:val="left"/>
            </w:pPr>
            <w:r>
              <w:t xml:space="preserve">Главный специалист</w:t>
            </w:r>
          </w:p>
        </w:tc>
        <w:tc>
          <w:tcPr/>
          <w:p>
            <w:pPr>
              <w:jc w:val="left"/>
            </w:pPr>
            <w:r>
              <w:t xml:space="preserve">1</w:t>
            </w:r>
          </w:p>
        </w:tc>
      </w:tr>
      <w:tr>
        <w:tc>
          <w:tcPr/>
          <w:p>
            <w:pPr>
              <w:jc w:val="left"/>
            </w:pPr>
            <w:r>
              <w:t xml:space="preserve">44</w:t>
            </w:r>
          </w:p>
        </w:tc>
        <w:tc>
          <w:tcPr>
            <w:gridSpan w:val="2"/>
          </w:tcPr>
          <w:p>
            <w:pPr>
              <w:jc w:val="left"/>
            </w:pPr>
            <w:r>
              <w:t xml:space="preserve">Ведущий специалист</w:t>
            </w:r>
          </w:p>
        </w:tc>
        <w:tc>
          <w:tcPr/>
          <w:p>
            <w:pPr>
              <w:jc w:val="left"/>
            </w:pPr>
            <w:r>
              <w:t xml:space="preserve">1</w:t>
            </w:r>
          </w:p>
        </w:tc>
      </w:tr>
      <w:tr>
        <w:tc>
          <w:tcPr>
            <w:gridSpan w:val="4"/>
          </w:tcPr>
          <w:p>
            <w:pPr>
              <w:jc w:val="left"/>
            </w:pPr>
            <w:r>
              <w:rPr>
                <w:bCs/>
                <w:b/>
              </w:rPr>
              <w:t xml:space="preserve">19. Управление по работе с документами</w:t>
            </w:r>
          </w:p>
        </w:tc>
      </w:tr>
      <w:tr>
        <w:tc>
          <w:tcPr/>
          <w:p>
            <w:pPr>
              <w:jc w:val="left"/>
            </w:pPr>
            <w:r>
              <w:t xml:space="preserve">45</w:t>
            </w:r>
          </w:p>
        </w:tc>
        <w:tc>
          <w:tcPr>
            <w:gridSpan w:val="2"/>
          </w:tcPr>
          <w:p>
            <w:pPr>
              <w:jc w:val="left"/>
            </w:pPr>
            <w:r>
              <w:t xml:space="preserve">Начальник управления</w:t>
            </w:r>
          </w:p>
        </w:tc>
        <w:tc>
          <w:tcPr/>
          <w:p>
            <w:pPr>
              <w:jc w:val="left"/>
            </w:pPr>
            <w:r>
              <w:t xml:space="preserve">1</w:t>
            </w:r>
          </w:p>
        </w:tc>
      </w:tr>
      <w:tr>
        <w:tc>
          <w:tcPr/>
          <w:p>
            <w:pPr>
              <w:jc w:val="left"/>
            </w:pPr>
            <w:r>
              <w:t xml:space="preserve">46</w:t>
            </w:r>
          </w:p>
        </w:tc>
        <w:tc>
          <w:tcPr>
            <w:gridSpan w:val="2"/>
          </w:tcPr>
          <w:p>
            <w:pPr>
              <w:jc w:val="left"/>
            </w:pPr>
            <w:r>
              <w:t xml:space="preserve">Заместитель начальника управления</w:t>
            </w:r>
          </w:p>
        </w:tc>
        <w:tc>
          <w:tcPr/>
          <w:p>
            <w:pPr>
              <w:jc w:val="left"/>
            </w:pPr>
            <w:r>
              <w:t xml:space="preserve">1</w:t>
            </w:r>
          </w:p>
        </w:tc>
      </w:tr>
      <w:tr>
        <w:tc>
          <w:tcPr>
            <w:gridSpan w:val="4"/>
          </w:tcPr>
          <w:p>
            <w:pPr>
              <w:jc w:val="left"/>
            </w:pPr>
            <w:r>
              <w:rPr>
                <w:bCs/>
                <w:b/>
              </w:rPr>
              <w:t xml:space="preserve">19.1. Служба по работе с распорядительными документами</w:t>
            </w:r>
            <w:r>
              <w:rPr>
                <w:bCs/>
                <w:b/>
              </w:rPr>
              <w:t xml:space="preserve"> </w:t>
            </w:r>
          </w:p>
          <w:p>
            <w:pPr>
              <w:jc w:val="left"/>
            </w:pPr>
            <w:r>
              <w:rPr>
                <w:bCs/>
                <w:b/>
              </w:rPr>
              <w:t xml:space="preserve">Управления по работе с документами</w:t>
            </w:r>
          </w:p>
        </w:tc>
      </w:tr>
      <w:tr>
        <w:tc>
          <w:tcPr/>
          <w:p>
            <w:pPr>
              <w:jc w:val="left"/>
            </w:pPr>
            <w:r>
              <w:t xml:space="preserve">47</w:t>
            </w:r>
          </w:p>
        </w:tc>
        <w:tc>
          <w:tcPr>
            <w:gridSpan w:val="2"/>
          </w:tcPr>
          <w:p>
            <w:pPr>
              <w:jc w:val="left"/>
            </w:pPr>
            <w:r>
              <w:t xml:space="preserve">Советник</w:t>
            </w:r>
          </w:p>
        </w:tc>
        <w:tc>
          <w:tcPr/>
          <w:p>
            <w:pPr>
              <w:jc w:val="left"/>
            </w:pPr>
            <w:r>
              <w:t xml:space="preserve">1</w:t>
            </w:r>
          </w:p>
        </w:tc>
      </w:tr>
      <w:tr>
        <w:tc>
          <w:tcPr>
            <w:gridSpan w:val="4"/>
          </w:tcPr>
          <w:p>
            <w:pPr>
              <w:jc w:val="left"/>
            </w:pPr>
            <w:r>
              <w:rPr>
                <w:bCs/>
                <w:b/>
              </w:rPr>
              <w:t xml:space="preserve">20. Приемная</w:t>
            </w:r>
          </w:p>
        </w:tc>
      </w:tr>
      <w:tr>
        <w:tc>
          <w:tcPr/>
          <w:p>
            <w:pPr>
              <w:jc w:val="left"/>
            </w:pPr>
            <w:r>
              <w:t xml:space="preserve">48</w:t>
            </w:r>
          </w:p>
        </w:tc>
        <w:tc>
          <w:tcPr>
            <w:gridSpan w:val="2"/>
          </w:tcPr>
          <w:p>
            <w:pPr>
              <w:jc w:val="left"/>
            </w:pPr>
            <w:r>
              <w:t xml:space="preserve">Советник</w:t>
            </w:r>
          </w:p>
        </w:tc>
        <w:tc>
          <w:tcPr/>
          <w:p>
            <w:pPr>
              <w:jc w:val="left"/>
            </w:pPr>
            <w:r>
              <w:t xml:space="preserve">1</w:t>
            </w:r>
          </w:p>
        </w:tc>
      </w:tr>
      <w:tr>
        <w:tc>
          <w:tcPr/>
          <w:p>
            <w:pPr>
              <w:jc w:val="left"/>
            </w:pPr>
            <w:r>
              <w:t xml:space="preserve">49</w:t>
            </w:r>
          </w:p>
        </w:tc>
        <w:tc>
          <w:tcPr>
            <w:gridSpan w:val="2"/>
          </w:tcPr>
          <w:p>
            <w:pPr>
              <w:jc w:val="left"/>
            </w:pPr>
            <w:r>
              <w:t xml:space="preserve">Главный специалист</w:t>
            </w:r>
          </w:p>
        </w:tc>
        <w:tc>
          <w:tcPr/>
          <w:p>
            <w:pPr>
              <w:jc w:val="left"/>
            </w:pPr>
            <w:r>
              <w:t xml:space="preserve">1</w:t>
            </w:r>
          </w:p>
        </w:tc>
      </w:tr>
      <w:tr>
        <w:tc>
          <w:tcPr>
            <w:gridSpan w:val="3"/>
          </w:tcPr>
          <w:p>
            <w:pPr>
              <w:jc w:val="left"/>
            </w:pPr>
            <w:r>
              <w:rPr>
                <w:bCs/>
                <w:b/>
              </w:rPr>
              <w:t xml:space="preserve">Итого:</w:t>
            </w:r>
          </w:p>
        </w:tc>
        <w:tc>
          <w:tcPr/>
          <w:p>
            <w:pPr>
              <w:jc w:val="left"/>
            </w:pPr>
            <w:r>
              <w:rPr>
                <w:bCs/>
                <w:b/>
              </w:rPr>
              <w:t xml:space="preserve">57</w:t>
            </w:r>
          </w:p>
        </w:tc>
      </w:tr>
    </w:tbl>
    <w:p>
      <w:pPr>
        <w:pStyle w:val="BodyText"/>
      </w:pPr>
      <w:r>
        <w:br/>
      </w:r>
    </w:p>
    <w:p>
      <w:pPr>
        <w:pStyle w:val="BodyText"/>
      </w:pPr>
      <w:r>
        <w:t xml:space="preserve">Адрес страницы:</w:t>
      </w:r>
      <w:r>
        <w:t xml:space="preserve"> </w:t>
      </w:r>
      <w:hyperlink r:id="rId20">
        <w:r>
          <w:rPr>
            <w:rStyle w:val="Hyperlink"/>
          </w:rPr>
          <w:t xml:space="preserve">http://uzao.mos.ru/combating-corruption/the-commission-for-observance-of-requirements-for-the-official-behaviour-of-state-civil-employees-of/detail/8064971.html</w:t>
        </w:r>
      </w:hyperlink>
    </w:p>
    <w:p>
      <w:pPr>
        <w:pStyle w:val="BodyText"/>
      </w:pPr>
      <w:hyperlink r:id="rId21">
        <w:r>
          <w:rPr>
            <w:rStyle w:val="Hyperlink"/>
          </w:rPr>
          <w:t xml:space="preserve">Префектура Юго-Западного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uzao.mos.ru" TargetMode="External" /><Relationship Type="http://schemas.openxmlformats.org/officeDocument/2006/relationships/hyperlink" Id="rId20" Target="http://uzao.mos.ru/combating-corruption/the-commission-for-observance-of-requirements-for-the-official-behaviour-of-state-civil-employees-of/detail/8064971.html" TargetMode="External" /></Relationships>
</file>

<file path=word/_rels/footnotes.xml.rels><?xml version="1.0" encoding="UTF-8"?><Relationships xmlns="http://schemas.openxmlformats.org/package/2006/relationships"><Relationship Type="http://schemas.openxmlformats.org/officeDocument/2006/relationships/hyperlink" Id="rId21" Target="http://uzao.mos.ru" TargetMode="External" /><Relationship Type="http://schemas.openxmlformats.org/officeDocument/2006/relationships/hyperlink" Id="rId20" Target="http://uzao.mos.ru/combating-corruption/the-commission-for-observance-of-requirements-for-the-official-behaviour-of-state-civil-employees-of/detail/80649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2025-01-25T03:49:36Z</dcterms:created>
  <dcterms:modified xsi:type="dcterms:W3CDTF">2025-01-25T03:49:36Z</dcterms:modified>
</cp:coreProperties>
</file>

<file path=docProps/custom.xml><?xml version="1.0" encoding="utf-8"?>
<Properties xmlns="http://schemas.openxmlformats.org/officeDocument/2006/custom-properties" xmlns:vt="http://schemas.openxmlformats.org/officeDocument/2006/docPropsVTypes"/>
</file>