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ee16c07bc1800787da89fcd4457cf567947a4"/>
    <w:p>
      <w:pPr>
        <w:pStyle w:val="Heading3"/>
      </w:pPr>
      <w:r>
        <w:t xml:space="preserve">О внесении изменений в распоряжения префектуры от 01.03.2018 № 92-РП, от 01.06.2018 № 205-РП и признании утратившим силу распоряжения префектуры от 22.08.2018 № 266-РП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rPr>
          <w:bCs/>
          <w:b/>
        </w:rPr>
        <w:t xml:space="preserve">Распоряжение префектуры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от 18 февраля 2019 г.                                                                                                                              № 40-РП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 в распоряжения префектуры от 01.03.2018 № 92-РП,</w:t>
            </w:r>
            <w:r>
              <w:br/>
            </w:r>
            <w:r>
              <w:rPr>
                <w:bCs/>
                <w:b/>
              </w:rPr>
              <w:t xml:space="preserve">от 01.06.2018 № 205-РП и признании утратившим силу распоряжения пре-фектуры от 22.08.2018 № 266-РП</w:t>
            </w:r>
          </w:p>
        </w:tc>
      </w:tr>
    </w:tbl>
    <w:p>
      <w:pPr>
        <w:pStyle w:val="BodyText"/>
      </w:pPr>
      <w:r>
        <w:t xml:space="preserve">В связи с изменениями кадрового состава аппарата префектуры:</w:t>
      </w:r>
    </w:p>
    <w:p>
      <w:pPr>
        <w:pStyle w:val="BodyText"/>
      </w:pPr>
      <w:r>
        <w:t xml:space="preserve">1. Внести изменения в распоряжение префектуры от 01.03.2018 № 92-РП «О создании 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интересов, а также признании утратившими силу пункта 1.20 и приложения 20 к распоряжению префектуры от 05.05.2012 № 235-РП и распоряжений префектуры от 30.06.2016 № 347-РП, от 16.10.2017 № 515-РП, от 16.10.2017 № 517-РП» (в редакции от 19.04.2018 № 176-РП), изложив приложение 2 к распоряжению в редакции согласно приложению 1 к настоящему распоряжению.</w:t>
      </w:r>
    </w:p>
    <w:p>
      <w:pPr>
        <w:pStyle w:val="BodyText"/>
      </w:pPr>
      <w:r>
        <w:t xml:space="preserve">2. Внести изменения в распоряжение префектуры от 01.06.2018</w:t>
      </w:r>
    </w:p>
    <w:p>
      <w:pPr>
        <w:pStyle w:val="BodyText"/>
      </w:pPr>
      <w:r>
        <w:t xml:space="preserve">№ 205-РП «О создании Комиссии по противодействию коррупции префектуры Юго-Западного административного округа города Москвы и признании утратившим силу распоряжения префектуры от 05.04.2018 № 161-РП», изложив приложение 2 к распоряжению в редакции согласно приложению 2 к настоящему распоряжению.</w:t>
      </w:r>
    </w:p>
    <w:p>
      <w:pPr>
        <w:pStyle w:val="BodyText"/>
      </w:pPr>
      <w:r>
        <w:t xml:space="preserve">3. Организационному управлению префектуры в трехдневный срок с момента выхода настоящего распоряжения опубликовать его на официальном сайте префектуры.</w:t>
      </w:r>
    </w:p>
    <w:p>
      <w:pPr>
        <w:pStyle w:val="BodyText"/>
      </w:pPr>
      <w:r>
        <w:t xml:space="preserve">4. В связи с выходом настоящего распоряжения признать утратившим силу распоряжение префектуры от 22.08.2018 № 266-РП «О внесении изменений в распоряжения префектуры от 01.03.2018 № 92-РП</w:t>
      </w:r>
    </w:p>
    <w:p>
      <w:pPr>
        <w:pStyle w:val="BodyText"/>
      </w:pPr>
      <w:r>
        <w:t xml:space="preserve">и от 01.06.2018 № 205-РП».</w:t>
      </w:r>
    </w:p>
    <w:p>
      <w:pPr>
        <w:pStyle w:val="BodyText"/>
      </w:pPr>
      <w:r>
        <w:t xml:space="preserve">5. Контроль за выполнением настоящего распоряжения возложить на первого заместителя префекта Найданова А.С.</w:t>
      </w:r>
    </w:p>
    <w:p>
      <w:pPr>
        <w:pStyle w:val="BodyText"/>
      </w:pPr>
      <w:r>
        <w:rPr>
          <w:bCs/>
          <w:b/>
        </w:rPr>
        <w:t xml:space="preserve">Префект                                                                                                                                                     О.А.Волков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0">
        <w:r>
          <w:rPr>
            <w:rStyle w:val="Hyperlink"/>
          </w:rPr>
          <w:t xml:space="preserve">Приложение 1</w:t>
        </w:r>
      </w:hyperlink>
      <w:r>
        <w:br/>
      </w:r>
      <w:hyperlink r:id="rId21">
        <w:r>
          <w:rPr>
            <w:rStyle w:val="Hyperlink"/>
          </w:rPr>
          <w:t xml:space="preserve">Приложение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http://uzao.mos.ru/combating-corruption/the-commission-for-observance-of-requirements-for-the-official-behaviour-of-state-civil-employees-of/detail/7951147.html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combating-corruption/the-commission-for-observance-of-requirements-for-the-official-behaviour-of-state-civil-employees-of/detail/7951147.html" TargetMode="External" /><Relationship Type="http://schemas.openxmlformats.org/officeDocument/2006/relationships/hyperlink" Id="rId20" Target="https://uzao.mos.ru/photo-and-pictures-for-works/40-%D0%A0%D0%9F%20(%D0%BF%D1%80%D0%B8%D0%BB.1).pdf" TargetMode="External" /><Relationship Type="http://schemas.openxmlformats.org/officeDocument/2006/relationships/hyperlink" Id="rId21" Target="https://uzao.mos.ru/photo-and-pictures-for-works/40-%D0%A0%D0%9F%20(%D0%BF%D1%80%D0%B8%D0%BB.2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combating-corruption/the-commission-for-observance-of-requirements-for-the-official-behaviour-of-state-civil-employees-of/detail/7951147.html" TargetMode="External" /><Relationship Type="http://schemas.openxmlformats.org/officeDocument/2006/relationships/hyperlink" Id="rId20" Target="https://uzao.mos.ru/photo-and-pictures-for-works/40-%D0%A0%D0%9F%20(%D0%BF%D1%80%D0%B8%D0%BB.1).pdf" TargetMode="External" /><Relationship Type="http://schemas.openxmlformats.org/officeDocument/2006/relationships/hyperlink" Id="rId21" Target="https://uzao.mos.ru/photo-and-pictures-for-works/40-%D0%A0%D0%9F%20(%D0%BF%D1%80%D0%B8%D0%BB.2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2025-05-24T03:20:34Z</dcterms:created>
  <dcterms:modified xsi:type="dcterms:W3CDTF">2025-05-24T03:20:34Z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