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a39d02a980d95e5990901ec75267bc549922"/>
    <w:p>
      <w:pPr>
        <w:pStyle w:val="Heading3"/>
      </w:pPr>
      <w:r>
        <w:t xml:space="preserve">Протокол № 4 заседания Комиссии по противодействию коррупции префектуры Юго-Западного административного округа города Москвы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rPr>
          <w:bCs/>
          <w:b/>
        </w:rPr>
        <w:t xml:space="preserve">Протокол № 4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t xml:space="preserve">12 октября 2018 года                                                                                                                                                                  г. 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Результаты проверки достоверности и полноты сведений о доходах, об имуществе и обязательствах имущественного характера за 2017 год в отношении директоров организаций, подведомственных префектуре Юго-Западного административного округа города Москвы.</w:t>
      </w:r>
    </w:p>
    <w:p>
      <w:pPr>
        <w:pStyle w:val="BodyText"/>
      </w:pPr>
      <w:r>
        <w:t xml:space="preserve">2. Рассмотрение заявления ХХХХХ, директора ГКУ «ХХХХХ», о возможности наличия либо отсутствия конфликта интересов.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3. Признать, что при исполнении ХХХХХ, директором ГКУ «ХХХХХ», своих должностных обязанностей конфликт интересов отсутствует.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директору ГБУ «ХХХХХ», на необходимость недопущения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http://uzao.mos.ru/combating-corruption/the-commission-for-observance-of-requirements-for-the-official-behaviour-of-state-civil-employees-of/detail/7637592.html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637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2024-09-07T11:47:41Z</dcterms:created>
  <dcterms:modified xsi:type="dcterms:W3CDTF">2024-09-07T11:47:41Z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