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908311b6146bb2e4d256e4e269c710752cc8"/>
    <w:p>
      <w:pPr>
        <w:pStyle w:val="Heading3"/>
      </w:pPr>
      <w:r>
        <w:t xml:space="preserve">Протокол № 3 заседания Комиссии по соблюдению требований к служебному поведению государственных гражданских служащих префектуры ЮЗАО и урегулированию конфликта интересов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rPr>
          <w:bCs/>
          <w:b/>
        </w:rPr>
        <w:t xml:space="preserve">Протокол № 3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t xml:space="preserve">31 августа 2018 года                                                                                                                                                            г. 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Результаты проверки достоверности и полноты сведений о доходах, об имуществе и обязательствах имущественного характера за 2017 год в отношении работников префектуры ЮЗАО города Москвы.</w:t>
      </w:r>
    </w:p>
    <w:p>
      <w:pPr>
        <w:pStyle w:val="BodyText"/>
      </w:pPr>
      <w:r>
        <w:t xml:space="preserve">2. Рассмотрение факта нарушения Типового кодекса этики ХХХХХ, первым заместителем главы управы ХХХХХ района города Москвы.</w:t>
      </w:r>
    </w:p>
    <w:p>
      <w:pPr>
        <w:pStyle w:val="BodyText"/>
      </w:pPr>
      <w:r>
        <w:t xml:space="preserve">3. Рассмотрение представления Зюзинской межрайонной прокуратуры Юго-Западного административного округа города Москвы от 02.08.2018 № 86-1-2018/4720.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2. Перенести рассмотрение факта нарушения Типового кодекса этики ХХХХХ, первым заместителем главы управы ХХХХХ района города Москвы, на следующее заседание Комиссии.</w:t>
      </w:r>
    </w:p>
    <w:p>
      <w:pPr>
        <w:pStyle w:val="BodyText"/>
      </w:pPr>
      <w:r>
        <w:t xml:space="preserve">3. Признать, что факты, указанные в представлении Зюзинской межрайонной прокуратуры Юго-Западного административного округа города Москвы в отношении ХХХХХ, заместителя главы управы района ХХХХХ города Москвы, не нашли своего подтверждения.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http://uzao.mos.ru/combating-corruption/the-commission-for-observance-of-requirements-for-the-official-behaviour-of-state-civil-employees-of/detail/7637572.html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2025-06-14T11:51:42Z</dcterms:created>
  <dcterms:modified xsi:type="dcterms:W3CDTF">2025-06-14T11:51:42Z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