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X96c10367e4d903489beb0045e0d4d0fc21ebe04"/>
    <w:p>
      <w:pPr>
        <w:pStyle w:val="Heading3"/>
      </w:pPr>
      <w:r>
        <w:t xml:space="preserve">О создании Комиссии по соблюдению требований к служебному поведению государственных гражданских служащих и урегулированию конфликта интересов. Распоряжение префектуры от 1 марта 2018 г. № 92-РП</w:t>
      </w:r>
    </w:p>
    <w:p>
      <w:pPr>
        <w:pStyle w:val="FirstParagraph"/>
      </w:pPr>
      <w:r>
        <w:t xml:space="preserve">06.03.2018</w:t>
      </w:r>
    </w:p>
    <w:p>
      <w:pPr>
        <w:pStyle w:val="BodyText"/>
      </w:pPr>
      <w:r>
        <w:rPr>
          <w:bCs/>
          <w:b/>
        </w:rPr>
        <w:t xml:space="preserve">от 1 марта 2018 г. № 92-РП</w:t>
      </w:r>
    </w:p>
    <w:tbl>
      <w:tblPr>
        <w:tblStyle w:val="Table"/>
        <w:tblW w:type="auto" w:w="0"/>
        <w:tblLook w:firstRow="0" w:lastRow="0" w:firstColumn="0" w:lastColumn="0" w:noHBand="0" w:noVBand="0" w:val="0000"/>
      </w:tblPr>
      <w:tblGrid>
        <w:gridCol w:w="7920"/>
      </w:tblGrid>
      <w:tr>
        <w:tc>
          <w:tcPr/>
          <w:p>
            <w:pPr>
              <w:jc w:val="left"/>
            </w:pPr>
            <w:r>
              <w:rPr>
                <w:bCs/>
                <w:b/>
              </w:rPr>
              <w:t xml:space="preserve">О создании Комиссии по соблюдению требований к служебному поведению государственных гражданских служащих префектуры Юго-Западного административного округа города Москвы и урегулированию конфликта интересов, а также признании утратившими силу пункта 1.20 и приложения 20 к распоряжению префектуры от 05.05.2012 № 235-РП и распоряжений префектуры от 30.06.2016 № 347-РП, от 16.10.2017 № 515-РП, от 16.10.2017 № 517-РП</w:t>
            </w:r>
          </w:p>
        </w:tc>
      </w:tr>
    </w:tbl>
    <w:p>
      <w:pPr>
        <w:pStyle w:val="BodyText"/>
      </w:pPr>
      <w:r>
        <w:t xml:space="preserve">Во исполнение Федеральных законов Российской Федерации от 27.07.2004 № 79-ФЗ «О государственной гражданской службе Российской Федерации, от 25.12.2008 № 273-ФЗ «О противодействии коррупции», Указа Президента Российской Федерации от 01.07.2010 № 821 «О комиссиях по соблюдению требований к служебному поведению федеральных государственных служащих и урегулированию конфликта интересов» (в редакции от 19.09.2017), указа Мэра Москвы от 27.09.2010 № 68-УМ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(в редакции от 27.09.2016) и в целях оптимизации работы Комиссии по соблюдению требований к служебному поведению государственных гражданских служащих префектуры Юго-Западного административного округа города Москвы и урегулированию конфликта интересов:</w:t>
      </w:r>
    </w:p>
    <w:p>
      <w:pPr>
        <w:pStyle w:val="BodyText"/>
      </w:pPr>
      <w:r>
        <w:t xml:space="preserve">1. Создать Комиссию по соблюдению требований к служебному поведению государственных гражданских служащих префектуры Юго-Западного административного округа города Москвы и урегулированию конфликта интересов (далее – Комиссия).</w:t>
      </w:r>
    </w:p>
    <w:p>
      <w:pPr>
        <w:pStyle w:val="BodyText"/>
      </w:pPr>
      <w:r>
        <w:t xml:space="preserve">2. Утвердить:</w:t>
      </w:r>
    </w:p>
    <w:p>
      <w:pPr>
        <w:pStyle w:val="BodyText"/>
      </w:pPr>
      <w:r>
        <w:t xml:space="preserve">2.1. Положение о Комиссии (приложение 1).</w:t>
      </w:r>
    </w:p>
    <w:p>
      <w:pPr>
        <w:pStyle w:val="BodyText"/>
      </w:pPr>
      <w:r>
        <w:t xml:space="preserve">2.2. Состав Комиссии (приложение 2).</w:t>
      </w:r>
    </w:p>
    <w:p>
      <w:pPr>
        <w:pStyle w:val="BodyText"/>
      </w:pPr>
      <w:r>
        <w:t xml:space="preserve">3.</w:t>
      </w:r>
      <w:r>
        <w:t xml:space="preserve"> </w:t>
      </w:r>
      <w:r>
        <w:rPr>
          <w:bCs/>
          <w:b/>
        </w:rPr>
        <w:t xml:space="preserve">Организационному управлению префектуры в трехдневный срок</w:t>
      </w:r>
      <w:r>
        <w:t xml:space="preserve"> </w:t>
      </w:r>
      <w:r>
        <w:t xml:space="preserve">с момента выхода настоящего распоряжения опубликовать его на официальном сайте префектуры.</w:t>
      </w:r>
    </w:p>
    <w:p>
      <w:pPr>
        <w:pStyle w:val="BodyText"/>
      </w:pPr>
      <w:r>
        <w:t xml:space="preserve">4. В связи с выходом настоящего распоряжения признать утратившими силу:</w:t>
      </w:r>
    </w:p>
    <w:p>
      <w:pPr>
        <w:pStyle w:val="BodyText"/>
      </w:pPr>
      <w:r>
        <w:t xml:space="preserve">4.1. Пункт 1.20 и приложение 20 к распоряжению префектуры от 05.05.2012 № 235-РП «Об утверждении составов постоянно действующих комиссий, советов, штабов и рабочих групп префектуры ЮЗАО».</w:t>
      </w:r>
    </w:p>
    <w:p>
      <w:pPr>
        <w:pStyle w:val="BodyText"/>
      </w:pPr>
      <w:r>
        <w:t xml:space="preserve">4.2. Распоряжения префектуры:</w:t>
      </w:r>
    </w:p>
    <w:p>
      <w:pPr>
        <w:pStyle w:val="BodyText"/>
      </w:pPr>
      <w:r>
        <w:t xml:space="preserve">‑ от 30.06.2016 № 347-РП «О создании Комиссии по соблюдению требований к служебному поведению государственных гражданских служащих префектуры Юго-Западного административного округа города Москвы и урегулированию конфликта интересов и признании утратившими силу распоряжений префекта от 11.05.2007 № 834-РП, от 04.09.2008 № 1093-РП и распоряжений префектуры от 03.11.2010 № 923-РП и от 16.07.2013 № 370-РП»;</w:t>
      </w:r>
    </w:p>
    <w:p>
      <w:pPr>
        <w:pStyle w:val="BodyText"/>
      </w:pPr>
      <w:r>
        <w:t xml:space="preserve">‑ от 16.10.2017 № 515-РП «О внесении изменений в распоряжение префектуры от 05.05.2012 № 235-РП и признании утратившим силу распоряжения префектуры от 20.07.2017 № 377-РП»;</w:t>
      </w:r>
    </w:p>
    <w:p>
      <w:pPr>
        <w:pStyle w:val="BodyText"/>
      </w:pPr>
      <w:r>
        <w:t xml:space="preserve">‑ от 16.10.2017 № 517-РП «О внесении изменений в распоряжение префектуры от 30.06.2016 № 347-РП».</w:t>
      </w:r>
    </w:p>
    <w:p>
      <w:pPr>
        <w:pStyle w:val="BodyText"/>
      </w:pPr>
      <w:r>
        <w:t xml:space="preserve">5. Контроль за выполнением настоящего распоряжения возложить на заместителя префекта</w:t>
      </w:r>
      <w:r>
        <w:t xml:space="preserve"> </w:t>
      </w:r>
      <w:r>
        <w:rPr>
          <w:bCs/>
          <w:b/>
        </w:rPr>
        <w:t xml:space="preserve">Разоренова С.В.</w:t>
      </w:r>
      <w:r>
        <w:t xml:space="preserve"> </w:t>
      </w:r>
      <w:r>
        <w:t xml:space="preserve">и первого заместителя префекта</w:t>
      </w:r>
      <w:r>
        <w:t xml:space="preserve"> </w:t>
      </w:r>
      <w:r>
        <w:rPr>
          <w:bCs/>
          <w:b/>
        </w:rPr>
        <w:t xml:space="preserve">Найданова А.С.</w:t>
      </w:r>
    </w:p>
    <w:p>
      <w:pPr>
        <w:pStyle w:val="BodyText"/>
      </w:pPr>
      <w:r>
        <w:rPr>
          <w:bCs/>
          <w:b/>
        </w:rPr>
        <w:t xml:space="preserve">Префект О.А.Волков</w:t>
      </w:r>
    </w:p>
    <w:p>
      <w:pPr>
        <w:pStyle w:val="BodyText"/>
      </w:pPr>
      <w:r>
        <w:br/>
      </w:r>
    </w:p>
    <w:p>
      <w:pPr>
        <w:pStyle w:val="BodyText"/>
      </w:pPr>
      <w:r>
        <w:br/>
      </w:r>
    </w:p>
    <w:p>
      <w:pPr>
        <w:pStyle w:val="BodyText"/>
      </w:pPr>
      <w:r>
        <w:br/>
      </w:r>
    </w:p>
    <w:p>
      <w:pPr>
        <w:pStyle w:val="BodyText"/>
      </w:pPr>
      <w:r>
        <w:t xml:space="preserve">Приложение 1 </w:t>
      </w:r>
    </w:p>
    <w:p>
      <w:pPr>
        <w:pStyle w:val="BodyText"/>
      </w:pPr>
      <w:r>
        <w:t xml:space="preserve">к распоряжению префектуры </w:t>
      </w:r>
    </w:p>
    <w:p>
      <w:pPr>
        <w:pStyle w:val="BodyText"/>
      </w:pPr>
      <w:r>
        <w:t xml:space="preserve">от «1» марта 2018 г. </w:t>
      </w:r>
    </w:p>
    <w:p>
      <w:pPr>
        <w:pStyle w:val="BodyText"/>
      </w:pPr>
      <w:r>
        <w:t xml:space="preserve">№ 92-РП</w:t>
      </w:r>
    </w:p>
    <w:p>
      <w:pPr>
        <w:pStyle w:val="BodyText"/>
      </w:pPr>
      <w:r>
        <w:rPr>
          <w:bCs/>
          <w:b/>
        </w:rPr>
        <w:t xml:space="preserve">Положение</w:t>
      </w:r>
    </w:p>
    <w:p>
      <w:pPr>
        <w:pStyle w:val="BodyText"/>
      </w:pPr>
      <w:r>
        <w:rPr>
          <w:bCs/>
          <w:b/>
        </w:rPr>
        <w:t xml:space="preserve">о Комиссии по соблюдению требований к служебному поведению государственных гражданских служащих префектуры</w:t>
      </w:r>
      <w:r>
        <w:br/>
      </w:r>
      <w:r>
        <w:rPr>
          <w:bCs/>
          <w:b/>
        </w:rPr>
        <w:t xml:space="preserve">Юго-Западного административного округа города Москвы</w:t>
      </w:r>
      <w:r>
        <w:br/>
      </w:r>
      <w:r>
        <w:rPr>
          <w:bCs/>
          <w:b/>
        </w:rPr>
        <w:t xml:space="preserve">и урегулированию конфликта интересов</w:t>
      </w:r>
    </w:p>
    <w:p>
      <w:pPr>
        <w:pStyle w:val="BodyText"/>
      </w:pPr>
      <w:r>
        <w:t xml:space="preserve">1. Настоящим Положением о Комиссии по соблюдению требований к служебному поведению государственных гражданских служащих префектуры Юго-Западного административного округа города Москвы и урегулированию конфликта интересов (далее – Положение) определяется порядок формирования и деятельности Комиссии по соблюдению требований к служебному поведению государственных гражданских служащих префектуры Юго-Западного административного округа города Москвы и урегулированию конфликта интересов (далее – Комиссия).</w:t>
      </w:r>
    </w:p>
    <w:p>
      <w:pPr>
        <w:pStyle w:val="BodyText"/>
      </w:pPr>
      <w:r>
        <w:t xml:space="preserve">2. Комиссии в своей деятельности руководствуются Конституцией Российской Федерации, федеральными законами и иными нормативными правовыми актами Российской Федерации, законами и иными правовыми актами города Москвы и настоящим Положением.</w:t>
      </w:r>
    </w:p>
    <w:p>
      <w:pPr>
        <w:pStyle w:val="BodyText"/>
      </w:pPr>
      <w:r>
        <w:t xml:space="preserve">3. Основными задачами Комиссии является:</w:t>
      </w:r>
    </w:p>
    <w:p>
      <w:pPr>
        <w:pStyle w:val="BodyText"/>
      </w:pPr>
      <w:r>
        <w:t xml:space="preserve">3.1. Обеспечение соблюдения государственными гражданскими служащими города Москвы в аппарате префектуры Юго-Западного административного округа города Москвы (далее ‑ гражданские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Российской Федерации от 25.12.2008 № 273-ФЗ «О противодействии коррупции», другими федеральными законами и законами города Москвы (далее ‑ требования к служебному поведению и (или) требования об урегулировании конфликта интересов).</w:t>
      </w:r>
    </w:p>
    <w:p>
      <w:pPr>
        <w:pStyle w:val="BodyText"/>
      </w:pPr>
      <w:r>
        <w:t xml:space="preserve">3.2. Осуществление в префектуре Юго-Западного административного округа города Москвы (далее – префектура) мер по предупреждению коррупции.</w:t>
      </w:r>
    </w:p>
    <w:p>
      <w:pPr>
        <w:pStyle w:val="BodyText"/>
      </w:pPr>
      <w:r>
        <w:t xml:space="preserve">4. Комиссия образуется распоряжением префектуры. Указанным актом утверждается ее состав.</w:t>
      </w:r>
    </w:p>
    <w:p>
      <w:pPr>
        <w:pStyle w:val="BodyText"/>
      </w:pPr>
      <w:r>
        <w:t xml:space="preserve">В состав Комиссии входят председатель Комиссии, его заместитель, назначаемый префектом из числа членов Комиссии, замещающих должности государственной гражданской службы в префектуре,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pPr>
        <w:pStyle w:val="BodyText"/>
      </w:pPr>
      <w:r>
        <w:t xml:space="preserve">5. В состав комиссии входят:</w:t>
      </w:r>
    </w:p>
    <w:p>
      <w:pPr>
        <w:pStyle w:val="BodyText"/>
      </w:pPr>
      <w:r>
        <w:t xml:space="preserve">5.1. Заместитель префекта (председатель Комиссии), начальник Управления государственной службы и кадров префектуры (заместитель председателя Комиссии), советник Управления государственной службы и кадров префектуры (секретарь Комиссии), а также гражданские служащие Юридического отдела и других подразделений префектуры, определяемые префектом. </w:t>
      </w:r>
    </w:p>
    <w:p>
      <w:pPr>
        <w:pStyle w:val="BodyText"/>
      </w:pPr>
      <w:r>
        <w:t xml:space="preserve">5.2. Представитель Департамента региональной безопасности и противодействия коррупции города Москвы. </w:t>
      </w:r>
    </w:p>
    <w:p>
      <w:pPr>
        <w:pStyle w:val="BodyText"/>
      </w:pPr>
      <w:r>
        <w:t xml:space="preserve">5.3.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 </w:t>
      </w:r>
    </w:p>
    <w:p>
      <w:pPr>
        <w:pStyle w:val="BodyText"/>
      </w:pPr>
      <w:r>
        <w:t xml:space="preserve">6. Префект может принять решение о включении в состав Комиссии:</w:t>
      </w:r>
    </w:p>
    <w:p>
      <w:pPr>
        <w:pStyle w:val="BodyText"/>
      </w:pPr>
      <w:r>
        <w:t xml:space="preserve">6.1. Представителя общественного совета, образованного в соответствии с федеральными законами и иными правовыми актами города Москвы.</w:t>
      </w:r>
    </w:p>
    <w:p>
      <w:pPr>
        <w:pStyle w:val="BodyText"/>
      </w:pPr>
      <w:r>
        <w:t xml:space="preserve">6.2. Представителя Региональной общественной организации ветеранов государственного и муниципального управления города Москвы.</w:t>
      </w:r>
    </w:p>
    <w:p>
      <w:pPr>
        <w:pStyle w:val="BodyText"/>
      </w:pPr>
      <w:r>
        <w:t xml:space="preserve">6.3. Представителя профсоюзной организации, действующей в установленном порядке в префектуре.</w:t>
      </w:r>
    </w:p>
    <w:p>
      <w:pPr>
        <w:pStyle w:val="BodyText"/>
      </w:pPr>
      <w:r>
        <w:t xml:space="preserve">7. Лица, указанные в</w:t>
      </w:r>
      <w:r>
        <w:t xml:space="preserve"> </w:t>
      </w:r>
      <w:hyperlink r:id="rId20">
        <w:r>
          <w:rPr>
            <w:rStyle w:val="Hyperlink"/>
          </w:rPr>
          <w:t xml:space="preserve">пунктах 5.2</w:t>
        </w:r>
      </w:hyperlink>
      <w:r>
        <w:t xml:space="preserve">,</w:t>
      </w:r>
      <w:r>
        <w:t xml:space="preserve"> </w:t>
      </w:r>
      <w:hyperlink r:id="rId21">
        <w:r>
          <w:rPr>
            <w:rStyle w:val="Hyperlink"/>
          </w:rPr>
          <w:t xml:space="preserve">5.3</w:t>
        </w:r>
      </w:hyperlink>
      <w:r>
        <w:t xml:space="preserve"> </w:t>
      </w:r>
      <w:r>
        <w:t xml:space="preserve">и</w:t>
      </w:r>
      <w:r>
        <w:t xml:space="preserve"> </w:t>
      </w:r>
      <w:hyperlink r:id="rId22">
        <w:r>
          <w:rPr>
            <w:rStyle w:val="Hyperlink"/>
          </w:rPr>
          <w:t xml:space="preserve">6</w:t>
        </w:r>
      </w:hyperlink>
      <w:r>
        <w:t xml:space="preserve"> </w:t>
      </w:r>
      <w:r>
        <w:t xml:space="preserve">настоящего Положения, включаются в состав Комиссии в установленном порядке по согласованию соответственно с Департаментом региональной безопасности и противодействия коррупции города Москвы,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в соответствии с федеральными законами и иными правовыми актами города Москвы, с Региональной общественной организацией ветеранов государственного и муниципального управления города Москвы, с профсоюзной организацией, действующей в установленном порядке в префектуре, на основании запроса префекта. Согласование осуществляется в 10-дневный срок со дня получения запроса.</w:t>
      </w:r>
    </w:p>
    <w:p>
      <w:pPr>
        <w:pStyle w:val="BodyText"/>
      </w:pPr>
      <w:r>
        <w:t xml:space="preserve">8. Число членов Комиссии, не замещающих должности государственной гражданской службы в префектуре, должно составлять не менее одной четверти от общего числа членов Комиссии.</w:t>
      </w:r>
    </w:p>
    <w:p>
      <w:pPr>
        <w:pStyle w:val="BodyText"/>
      </w:pPr>
      <w:r>
        <w:t xml:space="preserve">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pPr>
        <w:pStyle w:val="BodyText"/>
      </w:pPr>
      <w:r>
        <w:t xml:space="preserve">10. В заседаниях Комиссии с правом совещательного голоса участвуют:</w:t>
      </w:r>
    </w:p>
    <w:p>
      <w:pPr>
        <w:pStyle w:val="BodyText"/>
      </w:pPr>
      <w:r>
        <w:t xml:space="preserve">10.1.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гражданских служащих, замещающих в префектуре должности государственной гражданской службы, аналогичные должности, замещаемой гражданским служащим, в отношении которого Комиссией рассматривается этот вопрос.</w:t>
      </w:r>
      <w:r>
        <w:t xml:space="preserve"> </w:t>
      </w:r>
      <w:bookmarkStart w:id="23" w:name="P107"/>
      <w:bookmarkEnd w:id="23"/>
    </w:p>
    <w:p>
      <w:pPr>
        <w:pStyle w:val="BodyText"/>
      </w:pPr>
      <w:r>
        <w:t xml:space="preserve">10.2. Другие гражданские служащие, замещающие должности государственной гражданской службы в префектуре;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в отношении которого Комиссией рассматривается этот вопрос, или любого члена Комиссии.</w:t>
      </w:r>
    </w:p>
    <w:p>
      <w:pPr>
        <w:pStyle w:val="BodyText"/>
      </w:pPr>
      <w:r>
        <w:t xml:space="preserve">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префектуре, недопустимо.</w:t>
      </w:r>
    </w:p>
    <w:p>
      <w:pPr>
        <w:pStyle w:val="BodyText"/>
      </w:pPr>
      <w:r>
        <w:t xml:space="preserve">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 </w:t>
      </w:r>
    </w:p>
    <w:p>
      <w:pPr>
        <w:pStyle w:val="BodyText"/>
      </w:pPr>
      <w:r>
        <w:t xml:space="preserve">13. Основаниями для проведения заседания Комиссии являются:</w:t>
      </w:r>
    </w:p>
    <w:p>
      <w:pPr>
        <w:pStyle w:val="BodyText"/>
      </w:pPr>
      <w:r>
        <w:t xml:space="preserve"> 13.1. Представление префектом материалов проверки, проведенной в соответствии с указом Мэра Москвы от 15.02.2010 № 11-УМ «О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 (далее – указ Мэра Москвы от 15.02.2010 </w:t>
      </w:r>
    </w:p>
    <w:p>
      <w:pPr>
        <w:pStyle w:val="BodyText"/>
      </w:pPr>
      <w:r>
        <w:t xml:space="preserve">№ 11-УМ), свидетельствующих: </w:t>
      </w:r>
    </w:p>
    <w:p>
      <w:pPr>
        <w:pStyle w:val="BodyText"/>
      </w:pPr>
      <w:r>
        <w:t xml:space="preserve">13.1.1. О представлении гражданским служащим недостоверных или неполных сведений, предусмотренных пунктом 1.1 указа Мэра Москвы от 15.02.2010 № 11-УМ. </w:t>
      </w:r>
    </w:p>
    <w:p>
      <w:pPr>
        <w:pStyle w:val="BodyText"/>
      </w:pPr>
      <w:r>
        <w:t xml:space="preserve">13.1.2. О несоблюдении гражданским служащим требований к служебному поведению и (или) требований об урегулировании конфликта интересов. </w:t>
      </w:r>
    </w:p>
    <w:p>
      <w:pPr>
        <w:pStyle w:val="BodyText"/>
      </w:pPr>
      <w:r>
        <w:t xml:space="preserve">13.2. Поступившее префекту в установленном порядке: </w:t>
      </w:r>
    </w:p>
    <w:p>
      <w:pPr>
        <w:pStyle w:val="BodyText"/>
      </w:pPr>
      <w:r>
        <w:t xml:space="preserve">13.2.1. Обращение гражданина, ранее замещавшего в префектуре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до истечения двух лет со дня увольнения с гражданской службы. </w:t>
      </w:r>
    </w:p>
    <w:p>
      <w:pPr>
        <w:pStyle w:val="BodyText"/>
      </w:pPr>
      <w:r>
        <w:t xml:space="preserve">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t>
      </w:r>
    </w:p>
    <w:p>
      <w:pPr>
        <w:pStyle w:val="BodyText"/>
      </w:pPr>
      <w:r>
        <w:t xml:space="preserve">13.2.3. Заявление гражданского служащего о невозможности выполнить требования Федерального</w:t>
      </w:r>
      <w:r>
        <w:t xml:space="preserve"> </w:t>
      </w:r>
      <w:hyperlink r:id="rId24">
        <w:r>
          <w:rPr>
            <w:rStyle w:val="Hyperlink"/>
          </w:rPr>
          <w:t xml:space="preserve">закона</w:t>
        </w:r>
      </w:hyperlink>
      <w:r>
        <w:t xml:space="preserve"> </w:t>
      </w:r>
      <w:r>
        <w:t xml:space="preserve">Российской Федерации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от 07.05.2013 № 79-ФЗ)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pPr>
        <w:pStyle w:val="BodyText"/>
      </w:pPr>
      <w:r>
        <w:t xml:space="preserve">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r>
        <w:t xml:space="preserve"> </w:t>
      </w:r>
      <w:bookmarkStart w:id="25" w:name="P122"/>
      <w:bookmarkEnd w:id="25"/>
    </w:p>
    <w:p>
      <w:pPr>
        <w:pStyle w:val="BodyText"/>
      </w:pPr>
      <w:r>
        <w:t xml:space="preserve">13.3. Представление префекта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префектуре мер по предупреждению коррупции. </w:t>
      </w:r>
    </w:p>
    <w:p>
      <w:pPr>
        <w:pStyle w:val="BodyText"/>
      </w:pPr>
      <w:r>
        <w:t xml:space="preserve">13.4. Представление префектом материалов проверки, свидетельствующих о представлении гражданским служащим недостоверных или неполных сведений, предусмотренных частью 1 статьи 3 Федерального закона Российской Федерации от 03.12.2012 № 230-ФЗ «О контроле за соответствием расходов лиц, замещающих государственные должности, и иных лиц их доходам» (далее – Федеральный закон от 03.12.2012 № 230-ФЗ). </w:t>
      </w:r>
    </w:p>
    <w:p>
      <w:pPr>
        <w:pStyle w:val="BodyText"/>
      </w:pPr>
      <w:r>
        <w:t xml:space="preserve">13.5. Представление префектом или начальником Управления государственной службы и кадров префектуры материалов служебной проверки, свидетельствующих о совершении дисциплинарного проступка гражданским служащим, сообщившим в правоохранительные или иные государственные органы или средства массовой информации о ставших ему известными фактах коррупции (в случае совершения дисциплинарного проступка в течение года после указанного сообщения). </w:t>
      </w:r>
    </w:p>
    <w:p>
      <w:pPr>
        <w:pStyle w:val="BodyText"/>
      </w:pPr>
      <w:r>
        <w:t xml:space="preserve">13.6. Поступившее в соответствии с частью 4 статьи 12 Федерального закона Российской Федерации от 25.12.2008 № 273-ФЗ «О противодействии коррупции» (далее – Федеральный закон от 25.12.2008 № 273-ФЗ) и статьей 64.1 Трудового кодекса Российской Федерации в префектуру уведомление коммерческой или некоммерческой организации о заключении с гражданином, замещавшим должность государственной гражданской службы города Москвы в государственном органе,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государственной гражданской службы города Москвы в префектуре,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pPr>
        <w:pStyle w:val="BodyText"/>
      </w:pPr>
      <w:r>
        <w:t xml:space="preserve">14. В заседании Комиссии при рассмотрении вопроса, указанного в пункте 13.5 настоящего Положения, может принимать участие прокурор. Председатель Комиссии представляет прокурору, осуществляющему надзор за соблюдением законодательства о государственной службе или законодательства о труде, необходимые материалы не менее чем за пять рабочих дней до дня заседания Комиссии.</w:t>
      </w:r>
    </w:p>
    <w:p>
      <w:pPr>
        <w:pStyle w:val="BodyText"/>
      </w:pPr>
      <w:r>
        <w:t xml:space="preserve">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pPr>
        <w:pStyle w:val="BodyText"/>
      </w:pPr>
      <w:r>
        <w:t xml:space="preserve">16. Обращение, указанное в</w:t>
      </w:r>
      <w:r>
        <w:t xml:space="preserve"> </w:t>
      </w:r>
      <w:hyperlink r:id="rId26">
        <w:r>
          <w:rPr>
            <w:rStyle w:val="Hyperlink"/>
          </w:rPr>
          <w:t xml:space="preserve">пункте 13.2.1</w:t>
        </w:r>
      </w:hyperlink>
      <w:r>
        <w:t xml:space="preserve"> </w:t>
      </w:r>
      <w:r>
        <w:t xml:space="preserve">настоящего Положения, подается гражданином, замещавшим должность государственной гражданской службы города Москвы в префектуре, в Управление государственной службы и кадров префектуры.</w:t>
      </w:r>
    </w:p>
    <w:p>
      <w:pPr>
        <w:pStyle w:val="BodyText"/>
      </w:pPr>
      <w:r>
        <w:t xml:space="preserve">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гражданской службы города Москвы,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гражданской службы города Москвы,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pPr>
        <w:pStyle w:val="BodyText"/>
      </w:pPr>
      <w:r>
        <w:t xml:space="preserve">Управлением государственной службы и кадров префектуры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25.12.2008 № 273-ФЗ.</w:t>
      </w:r>
    </w:p>
    <w:p>
      <w:pPr>
        <w:pStyle w:val="BodyText"/>
      </w:pPr>
      <w:r>
        <w:t xml:space="preserve">17. Обращение, указанное в</w:t>
      </w:r>
      <w:r>
        <w:t xml:space="preserve"> </w:t>
      </w:r>
      <w:hyperlink r:id="rId26">
        <w:r>
          <w:rPr>
            <w:rStyle w:val="Hyperlink"/>
          </w:rPr>
          <w:t xml:space="preserve">пункте 13.2.1</w:t>
        </w:r>
      </w:hyperlink>
      <w:r>
        <w:t xml:space="preserve"> </w:t>
      </w:r>
      <w:r>
        <w:t xml:space="preserve">настоящего Положения, может быть подано гражданским служащим, планирующим свое увольнение с государственной гражданской службы города Москвы, и подлежит рассмотрению Комиссией в соответствии с настоящим Положением.</w:t>
      </w:r>
    </w:p>
    <w:p>
      <w:pPr>
        <w:pStyle w:val="BodyText"/>
      </w:pPr>
      <w:r>
        <w:t xml:space="preserve">18. Уведомление, указанное в</w:t>
      </w:r>
      <w:r>
        <w:t xml:space="preserve"> </w:t>
      </w:r>
      <w:hyperlink r:id="rId27">
        <w:r>
          <w:rPr>
            <w:rStyle w:val="Hyperlink"/>
          </w:rPr>
          <w:t xml:space="preserve">пункте 13.6</w:t>
        </w:r>
      </w:hyperlink>
      <w:r>
        <w:t xml:space="preserve"> </w:t>
      </w:r>
      <w:r>
        <w:t xml:space="preserve">настоящего Положения, рассматривается Управлением государственной службы и кадров префектуры, которое осуществляет подготовку мотивированного заключения о соблюдении гражданином, замещавшим должность государственной гражданской службы города Москвы в государственном органе, требований</w:t>
      </w:r>
      <w:r>
        <w:t xml:space="preserve"> </w:t>
      </w:r>
      <w:hyperlink r:id="rId28">
        <w:r>
          <w:rPr>
            <w:rStyle w:val="Hyperlink"/>
          </w:rPr>
          <w:t xml:space="preserve">статьи 12</w:t>
        </w:r>
      </w:hyperlink>
      <w:r>
        <w:t xml:space="preserve"> </w:t>
      </w:r>
      <w:r>
        <w:t xml:space="preserve">Федерального закона от 25.12.2008 № 273-ФЗ.</w:t>
      </w:r>
    </w:p>
    <w:p>
      <w:pPr>
        <w:pStyle w:val="BodyText"/>
      </w:pPr>
      <w:r>
        <w:t xml:space="preserve">19. Уведомление, указанное в</w:t>
      </w:r>
      <w:r>
        <w:t xml:space="preserve"> </w:t>
      </w:r>
      <w:hyperlink r:id="rId29">
        <w:r>
          <w:rPr>
            <w:rStyle w:val="Hyperlink"/>
          </w:rPr>
          <w:t xml:space="preserve">пункте 13.2.4</w:t>
        </w:r>
      </w:hyperlink>
      <w:r>
        <w:t xml:space="preserve"> </w:t>
      </w:r>
      <w:r>
        <w:t xml:space="preserve">настоящего Положения, рассматривает Управление государственной службы и кадров префектуры и готовит мотивированное заключение по результатам рассмотрения уведомления.</w:t>
      </w:r>
    </w:p>
    <w:p>
      <w:pPr>
        <w:pStyle w:val="BodyText"/>
      </w:pPr>
      <w:r>
        <w:t xml:space="preserve">20. В ходе рассмотрения обращения, указанного в</w:t>
      </w:r>
      <w:r>
        <w:t xml:space="preserve"> </w:t>
      </w:r>
      <w:hyperlink r:id="rId26">
        <w:r>
          <w:rPr>
            <w:rStyle w:val="Hyperlink"/>
          </w:rPr>
          <w:t xml:space="preserve">пункте 13.2.1</w:t>
        </w:r>
      </w:hyperlink>
      <w:r>
        <w:t xml:space="preserve"> </w:t>
      </w:r>
      <w:r>
        <w:t xml:space="preserve">настоящего Положения, уведомлений, указанных в</w:t>
      </w:r>
      <w:r>
        <w:t xml:space="preserve"> </w:t>
      </w:r>
      <w:hyperlink r:id="rId29">
        <w:r>
          <w:rPr>
            <w:rStyle w:val="Hyperlink"/>
          </w:rPr>
          <w:t xml:space="preserve">пунктах 13.2.4</w:t>
        </w:r>
      </w:hyperlink>
      <w:r>
        <w:t xml:space="preserve"> </w:t>
      </w:r>
      <w:r>
        <w:t xml:space="preserve">и</w:t>
      </w:r>
      <w:r>
        <w:t xml:space="preserve"> </w:t>
      </w:r>
      <w:hyperlink r:id="rId27">
        <w:r>
          <w:rPr>
            <w:rStyle w:val="Hyperlink"/>
          </w:rPr>
          <w:t xml:space="preserve">13.6</w:t>
        </w:r>
      </w:hyperlink>
      <w:r>
        <w:t xml:space="preserve"> </w:t>
      </w:r>
      <w:r>
        <w:t xml:space="preserve">настоящего Положения, должностные лица кадрового подразделения государственного органа проводят собеседование с гражданским служащим, представившим обращение или уведомление, получают от него письменные пояснения, а префект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организации. Обращение или уведомление, а также заключение и другие материалы в течение 7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календарных дней со дня поступления обращения или уведомления. Указанный срок может быть продлен председателем Комиссии, но не более чем на 30 календарных дней.</w:t>
      </w:r>
    </w:p>
    <w:p>
      <w:pPr>
        <w:pStyle w:val="BodyText"/>
      </w:pPr>
      <w:r>
        <w:t xml:space="preserve">21. Мотивированные заключения, предусмотренные пунктами 16, 18 и 19 настоящего Положения, должны содержать:</w:t>
      </w:r>
    </w:p>
    <w:p>
      <w:pPr>
        <w:pStyle w:val="BodyText"/>
      </w:pPr>
      <w:r>
        <w:t xml:space="preserve">21.1. Информацию, изложенную в обращениях или уведомлениях, указанных в пунктах 13.2.1, 13.2.4 и 13.6 настоящего Положения.</w:t>
      </w:r>
    </w:p>
    <w:p>
      <w:pPr>
        <w:pStyle w:val="BodyText"/>
      </w:pPr>
      <w:r>
        <w:t xml:space="preserve">21.2. Информацию, полученную от государственных органов, органов местного самоуправления и заинтересованных организаций на основании запросов.</w:t>
      </w:r>
    </w:p>
    <w:p>
      <w:pPr>
        <w:pStyle w:val="BodyText"/>
      </w:pPr>
      <w:r>
        <w:t xml:space="preserve">21.3. Мотивированный вывод по результатам предварительного рассмотрения обращений и уведомлений, указанных в пунктах 13.2.1, 13.2.4 и 13.6 настоящего Положения, а также рекомендации для принятия одного из решений в соответствии с пунктами 29, 32, 35 настоящего Положения или иного решения.</w:t>
      </w:r>
    </w:p>
    <w:p>
      <w:pPr>
        <w:pStyle w:val="BodyText"/>
      </w:pPr>
      <w:r>
        <w:t xml:space="preserve">22. Председатель Комиссии при поступлении к нему в порядке, предусмотренном нормативным правовым актом префектуры, информации, содержащей основания для проведения заседания Комиссии:</w:t>
      </w:r>
    </w:p>
    <w:p>
      <w:pPr>
        <w:pStyle w:val="BodyText"/>
      </w:pPr>
      <w:r>
        <w:t xml:space="preserve">22.1.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22.4 и 22.5 настоящего Положения.</w:t>
      </w:r>
    </w:p>
    <w:p>
      <w:pPr>
        <w:pStyle w:val="BodyText"/>
      </w:pPr>
      <w:r>
        <w:t xml:space="preserve">22.2. Организует через секретаря Комиссии ознакомление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на рассмотрение Комиссии информацией и материалами, оповещение их о дате, времени и месте проведения заседания Комиссии, а также ведение делопроизводства Комиссии.</w:t>
      </w:r>
    </w:p>
    <w:p>
      <w:pPr>
        <w:pStyle w:val="BodyText"/>
      </w:pPr>
      <w:r>
        <w:t xml:space="preserve">22.3. Рассматривает ходатайства о приглашении на заседание Комиссии лиц, указанных в пункте 10.2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r>
        <w:t xml:space="preserve"> </w:t>
      </w:r>
      <w:bookmarkStart w:id="30" w:name="P148"/>
      <w:bookmarkEnd w:id="30"/>
    </w:p>
    <w:p>
      <w:pPr>
        <w:pStyle w:val="BodyText"/>
      </w:pPr>
      <w:r>
        <w:t xml:space="preserve">22.4. Заседание Комиссии по рассмотрению заявлений, указанных в пунктах 13.2.2 и 13.2.3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 </w:t>
      </w:r>
    </w:p>
    <w:p>
      <w:pPr>
        <w:pStyle w:val="BodyText"/>
      </w:pPr>
      <w:r>
        <w:t xml:space="preserve">22.5. Уведомление, указанное в</w:t>
      </w:r>
      <w:r>
        <w:t xml:space="preserve"> </w:t>
      </w:r>
      <w:hyperlink r:id="rId27">
        <w:r>
          <w:rPr>
            <w:rStyle w:val="Hyperlink"/>
          </w:rPr>
          <w:t xml:space="preserve">пункте 13.6</w:t>
        </w:r>
      </w:hyperlink>
      <w:r>
        <w:t xml:space="preserve"> </w:t>
      </w:r>
      <w:r>
        <w:t xml:space="preserve">настоящего Положения, как правило, рассматривается на очередном (плановом) заседании Комиссии.</w:t>
      </w:r>
    </w:p>
    <w:p>
      <w:pPr>
        <w:pStyle w:val="BodyText"/>
      </w:pPr>
      <w:r>
        <w:t xml:space="preserve">23. Заседание Комиссии проводится, как правило,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города Москвы в государственном органе. О намерении лично присутствовать на заседании Комиссии гражданский служащий или гражданин указывает в обращении, заявлении или уведомлении, представляемых в соответствии с пунктом 13.2 настоящего Положения.</w:t>
      </w:r>
    </w:p>
    <w:p>
      <w:pPr>
        <w:pStyle w:val="BodyText"/>
      </w:pPr>
      <w:r>
        <w:t xml:space="preserve">24. Заседания Комиссии могут проводиться в отсутствие гражданского служащего или гражданина в случае:</w:t>
      </w:r>
    </w:p>
    <w:p>
      <w:pPr>
        <w:pStyle w:val="BodyText"/>
      </w:pPr>
      <w:r>
        <w:t xml:space="preserve">24.1. Если в обращении, заявлении или уведомлении, предусмотренных пунктом 13.2 настоящего Положения, не содержится указания о намерении гражданского служащего или гражданина лично присутствовать на заседании Комиссии.</w:t>
      </w:r>
    </w:p>
    <w:p>
      <w:pPr>
        <w:pStyle w:val="BodyText"/>
      </w:pPr>
      <w:r>
        <w:t xml:space="preserve">24.2. Если гражданский служащий или гражданин, намеревающийся лично присутствовать на заседании Комиссии и надлежащим образом извещенный о времени и месте его проведения, не явился на заседание Комиссии.</w:t>
      </w:r>
    </w:p>
    <w:p>
      <w:pPr>
        <w:pStyle w:val="BodyText"/>
      </w:pPr>
      <w:r>
        <w:t xml:space="preserve">25. На заседании Комиссии заслушиваются пояснения гражданского служащего или гражданина, замещавшего должность государственной гражданской службы города Москвы в государственном органе (с их согласия), и иных лиц, рассматриваются материалы по существу вынесенных на данное заседание вопросов, а также дополнительные материалы.</w:t>
      </w:r>
    </w:p>
    <w:p>
      <w:pPr>
        <w:pStyle w:val="BodyText"/>
      </w:pPr>
      <w:r>
        <w:t xml:space="preserve">26. Члены Комиссии и лица, участвовавшие в ее заседании, не вправе разглашать сведения, ставшие им известными в ходе работы Комиссии.</w:t>
      </w:r>
      <w:r>
        <w:t xml:space="preserve"> </w:t>
      </w:r>
      <w:bookmarkStart w:id="31" w:name="P161"/>
      <w:bookmarkEnd w:id="31"/>
    </w:p>
    <w:p>
      <w:pPr>
        <w:pStyle w:val="BodyText"/>
      </w:pPr>
      <w:r>
        <w:t xml:space="preserve">27. По итогам рассмотрения вопроса, указанного в</w:t>
      </w:r>
      <w:r>
        <w:t xml:space="preserve"> </w:t>
      </w:r>
      <w:hyperlink r:id="rId32">
        <w:r>
          <w:rPr>
            <w:rStyle w:val="Hyperlink"/>
          </w:rPr>
          <w:t xml:space="preserve">пункте 13.1.1</w:t>
        </w:r>
      </w:hyperlink>
      <w:r>
        <w:t xml:space="preserve"> </w:t>
      </w:r>
      <w:r>
        <w:t xml:space="preserve">настоящего Положения, Комиссия принимает одно из следующих решений:</w:t>
      </w:r>
    </w:p>
    <w:p>
      <w:pPr>
        <w:pStyle w:val="BodyText"/>
      </w:pPr>
      <w:r>
        <w:t xml:space="preserve">27.1. Установить, что сведения, представленные гражданским служащим, являются достоверными и полными.</w:t>
      </w:r>
    </w:p>
    <w:p>
      <w:pPr>
        <w:pStyle w:val="BodyText"/>
      </w:pPr>
      <w:r>
        <w:t xml:space="preserve">27.2. Установить, что сведения, представленные гражданским служащим, являются недостоверными и (или) неполными. </w:t>
      </w:r>
    </w:p>
    <w:p>
      <w:pPr>
        <w:pStyle w:val="BodyText"/>
      </w:pPr>
      <w:r>
        <w:t xml:space="preserve">В этом случае Комиссия рекомендует префекту применить к гражданскому служащему конкретную меру ответственности.</w:t>
      </w:r>
    </w:p>
    <w:p>
      <w:pPr>
        <w:pStyle w:val="BodyText"/>
      </w:pPr>
      <w:r>
        <w:t xml:space="preserve">28. По итогам рассмотрения вопроса, указанного в</w:t>
      </w:r>
      <w:r>
        <w:t xml:space="preserve"> </w:t>
      </w:r>
      <w:hyperlink r:id="rId33">
        <w:r>
          <w:rPr>
            <w:rStyle w:val="Hyperlink"/>
          </w:rPr>
          <w:t xml:space="preserve">пункте 13.1.2</w:t>
        </w:r>
      </w:hyperlink>
      <w:r>
        <w:t xml:space="preserve"> </w:t>
      </w:r>
      <w:r>
        <w:t xml:space="preserve">настоящего Положения, Комиссия принимает одно из следующих решений:</w:t>
      </w:r>
    </w:p>
    <w:p>
      <w:pPr>
        <w:pStyle w:val="BodyText"/>
      </w:pPr>
      <w:r>
        <w:t xml:space="preserve">28.1. Установить, что гражданский служащий соблюдал требования к служебному поведению и (или) требования об урегулировании конфликта интересов.</w:t>
      </w:r>
    </w:p>
    <w:p>
      <w:pPr>
        <w:pStyle w:val="BodyText"/>
      </w:pPr>
      <w:r>
        <w:t xml:space="preserve">28.2. Установить, что гражданский служащий не соблюдал требования к служебному поведению и (или) требования об урегулировании конфликта интересов.</w:t>
      </w:r>
    </w:p>
    <w:p>
      <w:pPr>
        <w:pStyle w:val="BodyText"/>
      </w:pPr>
      <w:r>
        <w:t xml:space="preserve">В этом случае Комиссия рекомендует префекту указать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гражданскому служащему конкретную меру ответственности.</w:t>
      </w:r>
    </w:p>
    <w:p>
      <w:pPr>
        <w:pStyle w:val="BodyText"/>
      </w:pPr>
      <w:bookmarkStart w:id="34" w:name="P167"/>
      <w:bookmarkEnd w:id="34"/>
      <w:r>
        <w:t xml:space="preserve"> </w:t>
      </w:r>
      <w:r>
        <w:t xml:space="preserve">29. По итогам рассмотрения вопроса, указанного в</w:t>
      </w:r>
      <w:r>
        <w:t xml:space="preserve"> </w:t>
      </w:r>
      <w:hyperlink r:id="rId26">
        <w:r>
          <w:rPr>
            <w:rStyle w:val="Hyperlink"/>
          </w:rPr>
          <w:t xml:space="preserve">пункте 13.2.1</w:t>
        </w:r>
      </w:hyperlink>
      <w:r>
        <w:t xml:space="preserve"> </w:t>
      </w:r>
      <w:r>
        <w:t xml:space="preserve">настоящего Положения, Комиссия принимает одно из следующих решений:</w:t>
      </w:r>
    </w:p>
    <w:p>
      <w:pPr>
        <w:pStyle w:val="BodyText"/>
      </w:pPr>
      <w:r>
        <w:t xml:space="preserve">29.1.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w:t>
      </w:r>
    </w:p>
    <w:p>
      <w:pPr>
        <w:pStyle w:val="BodyText"/>
      </w:pPr>
      <w:r>
        <w:t xml:space="preserve">29.2. Отказать гражданину в замещении на условиях трудового договора должности в организации и (или) выполнении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и мотивировать свой отказ.</w:t>
      </w:r>
    </w:p>
    <w:p>
      <w:pPr>
        <w:pStyle w:val="BodyText"/>
      </w:pPr>
      <w:r>
        <w:t xml:space="preserve">30. По итогам рассмотрения вопроса, указанного в</w:t>
      </w:r>
      <w:r>
        <w:t xml:space="preserve"> </w:t>
      </w:r>
      <w:hyperlink r:id="rId35">
        <w:r>
          <w:rPr>
            <w:rStyle w:val="Hyperlink"/>
          </w:rPr>
          <w:t xml:space="preserve">пункте 13.2.2</w:t>
        </w:r>
      </w:hyperlink>
      <w:r>
        <w:t xml:space="preserve"> </w:t>
      </w:r>
      <w:r>
        <w:t xml:space="preserve">настоящего Положения, Комиссия принимает одно из следующих решений:</w:t>
      </w:r>
    </w:p>
    <w:p>
      <w:pPr>
        <w:pStyle w:val="BodyText"/>
      </w:pPr>
      <w:r>
        <w:t xml:space="preserve">30.1.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pPr>
        <w:pStyle w:val="BodyText"/>
      </w:pPr>
      <w:r>
        <w:t xml:space="preserve">30.2.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w:t>
      </w:r>
    </w:p>
    <w:p>
      <w:pPr>
        <w:pStyle w:val="BodyText"/>
      </w:pPr>
      <w:r>
        <w:t xml:space="preserve">В этом случае Комиссия рекомендует гражданскому служащему принять меры по представлению указанных сведений.</w:t>
      </w:r>
    </w:p>
    <w:p>
      <w:pPr>
        <w:pStyle w:val="BodyText"/>
      </w:pPr>
      <w:r>
        <w:t xml:space="preserve">30.3.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w:t>
      </w:r>
    </w:p>
    <w:p>
      <w:pPr>
        <w:pStyle w:val="BodyText"/>
      </w:pPr>
      <w:r>
        <w:t xml:space="preserve">В этом случае Комиссия рекомендует префекту применить к гражданскому служащему конкретную меру ответственности.</w:t>
      </w:r>
    </w:p>
    <w:p>
      <w:pPr>
        <w:pStyle w:val="BodyText"/>
      </w:pPr>
      <w:r>
        <w:t xml:space="preserve">31. По итогам рассмотрения вопроса, указанного в</w:t>
      </w:r>
      <w:r>
        <w:t xml:space="preserve"> </w:t>
      </w:r>
      <w:hyperlink r:id="rId36">
        <w:r>
          <w:rPr>
            <w:rStyle w:val="Hyperlink"/>
          </w:rPr>
          <w:t xml:space="preserve">пункте 13.2.3</w:t>
        </w:r>
      </w:hyperlink>
      <w:r>
        <w:t xml:space="preserve"> </w:t>
      </w:r>
      <w:r>
        <w:t xml:space="preserve">настоящего Положения, Комиссия принимает одно из следующих решений:</w:t>
      </w:r>
    </w:p>
    <w:p>
      <w:pPr>
        <w:pStyle w:val="BodyText"/>
      </w:pPr>
      <w:r>
        <w:t xml:space="preserve">31.1. Признать, что обстоятельства, препятствующие выполнению требований Федерального</w:t>
      </w:r>
      <w:r>
        <w:t xml:space="preserve"> </w:t>
      </w:r>
      <w:hyperlink r:id="rId24">
        <w:r>
          <w:rPr>
            <w:rStyle w:val="Hyperlink"/>
          </w:rPr>
          <w:t xml:space="preserve">закона</w:t>
        </w:r>
      </w:hyperlink>
      <w:r>
        <w:t xml:space="preserve"> </w:t>
      </w:r>
      <w:r>
        <w:t xml:space="preserve">от 07.05.2013 № 79-ФЗ, являются объективными и уважительными.</w:t>
      </w:r>
    </w:p>
    <w:p>
      <w:pPr>
        <w:pStyle w:val="BodyText"/>
      </w:pPr>
      <w:r>
        <w:t xml:space="preserve">31.2. Признать, что обстоятельства, препятствующие выполнению требований Федерального</w:t>
      </w:r>
      <w:r>
        <w:t xml:space="preserve"> </w:t>
      </w:r>
      <w:hyperlink r:id="rId24">
        <w:r>
          <w:rPr>
            <w:rStyle w:val="Hyperlink"/>
          </w:rPr>
          <w:t xml:space="preserve">закона</w:t>
        </w:r>
      </w:hyperlink>
      <w:r>
        <w:t xml:space="preserve"> </w:t>
      </w:r>
      <w:r>
        <w:t xml:space="preserve">от 07.05.2013 № 79-ФЗ, не являются объективными и уважительными.</w:t>
      </w:r>
    </w:p>
    <w:p>
      <w:pPr>
        <w:pStyle w:val="BodyText"/>
      </w:pPr>
      <w:r>
        <w:t xml:space="preserve">В этом случае Комиссия рекомендует префекту применить к гражданскому служащему конкретную меру ответственности.</w:t>
      </w:r>
    </w:p>
    <w:p>
      <w:pPr>
        <w:pStyle w:val="BodyText"/>
      </w:pPr>
      <w:r>
        <w:t xml:space="preserve">32. По итогам рассмотрения уведомления, указанного в</w:t>
      </w:r>
      <w:r>
        <w:t xml:space="preserve"> </w:t>
      </w:r>
      <w:hyperlink r:id="rId29">
        <w:r>
          <w:rPr>
            <w:rStyle w:val="Hyperlink"/>
          </w:rPr>
          <w:t xml:space="preserve">пункте 13.2.4</w:t>
        </w:r>
      </w:hyperlink>
      <w:r>
        <w:t xml:space="preserve"> </w:t>
      </w:r>
      <w:r>
        <w:t xml:space="preserve">настоящего Положения, Комиссия принимает одно из следующих решений:</w:t>
      </w:r>
    </w:p>
    <w:p>
      <w:pPr>
        <w:pStyle w:val="BodyText"/>
      </w:pPr>
      <w:r>
        <w:t xml:space="preserve">32.1. Признать, что при исполнении гражданским служащим должностных (служебных) обязанностей конфликт интересов отсутствует.</w:t>
      </w:r>
    </w:p>
    <w:p>
      <w:pPr>
        <w:pStyle w:val="BodyText"/>
      </w:pPr>
      <w:r>
        <w:t xml:space="preserve">32.2. Признать, что при исполнении гражданским служащим должностных (служебных) обязанностей личная заинтересованность приводит или может привести к конфликту интересов.</w:t>
      </w:r>
    </w:p>
    <w:p>
      <w:pPr>
        <w:pStyle w:val="BodyText"/>
      </w:pPr>
      <w:r>
        <w:t xml:space="preserve">В этом случае Комиссия рекомендует гражданскому служащему и (или) префекту принять меры по урегулированию конфликта интересов или по недопущению его возникновения.</w:t>
      </w:r>
    </w:p>
    <w:p>
      <w:pPr>
        <w:pStyle w:val="BodyText"/>
      </w:pPr>
      <w:r>
        <w:t xml:space="preserve">32.3. Признать, что гражданский служащий не соблюдал требования об урегулировании конфликта интересов.</w:t>
      </w:r>
    </w:p>
    <w:p>
      <w:pPr>
        <w:pStyle w:val="BodyText"/>
      </w:pPr>
      <w:r>
        <w:t xml:space="preserve">В этом случае Комиссия рекомендует префекту применить к гражданскому служащему конкретную меру ответственности.</w:t>
      </w:r>
    </w:p>
    <w:p>
      <w:pPr>
        <w:pStyle w:val="BodyText"/>
      </w:pPr>
      <w:bookmarkStart w:id="37" w:name="P185"/>
      <w:bookmarkEnd w:id="37"/>
      <w:r>
        <w:t xml:space="preserve"> </w:t>
      </w:r>
      <w:r>
        <w:t xml:space="preserve">33. По итогам рассмотрения материалов проверки, указанных в пункте 13.4 настоящего Положения, Комиссия принимает одно из следующих решений:</w:t>
      </w:r>
    </w:p>
    <w:p>
      <w:pPr>
        <w:pStyle w:val="BodyText"/>
      </w:pPr>
      <w:r>
        <w:t xml:space="preserve">33.1. Признать, что сведения, представленные гражданским служащим в соответствии с частью 1 статьи 3 Федерального закона от 03.12.2012 </w:t>
      </w:r>
    </w:p>
    <w:p>
      <w:pPr>
        <w:pStyle w:val="BodyText"/>
      </w:pPr>
      <w:r>
        <w:t xml:space="preserve">№ 230-ФЗ, являются достоверными и полными.</w:t>
      </w:r>
    </w:p>
    <w:p>
      <w:pPr>
        <w:pStyle w:val="BodyText"/>
      </w:pPr>
      <w:r>
        <w:t xml:space="preserve">33.2. Признать, что сведения, представленные гражданским служащим в соответствии с</w:t>
      </w:r>
      <w:r>
        <w:t xml:space="preserve"> </w:t>
      </w:r>
      <w:hyperlink r:id="rId38">
        <w:r>
          <w:rPr>
            <w:rStyle w:val="Hyperlink"/>
          </w:rPr>
          <w:t xml:space="preserve">частью 1 статьи 3</w:t>
        </w:r>
      </w:hyperlink>
      <w:r>
        <w:t xml:space="preserve"> </w:t>
      </w:r>
      <w:r>
        <w:t xml:space="preserve">Федерального закона от 03.12.2012 № 230-ФЗ, являются недостоверными и (или) неполными.</w:t>
      </w:r>
    </w:p>
    <w:p>
      <w:pPr>
        <w:pStyle w:val="BodyText"/>
      </w:pPr>
      <w:r>
        <w:t xml:space="preserve">В этом случае Комиссия рекомендует префекту применить к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pPr>
        <w:pStyle w:val="BodyText"/>
      </w:pPr>
      <w:r>
        <w:t xml:space="preserve">34. По итогам рассмотрения вопросов, предусмотренных пунктами 13.1, 13.2 и 13.4 настоящего Положения, при наличии к тому оснований комиссия может принять иное, чем предусмотрено пунктами 27 – 33 настоящего Положения, решение. Основания и мотивы принятия такого решения должны быть отражены в протоколе заседания Комиссии.</w:t>
      </w:r>
    </w:p>
    <w:p>
      <w:pPr>
        <w:pStyle w:val="BodyText"/>
      </w:pPr>
      <w:r>
        <w:t xml:space="preserve">35. По итогам рассмотрения вопроса, указанного в</w:t>
      </w:r>
      <w:r>
        <w:t xml:space="preserve"> </w:t>
      </w:r>
      <w:hyperlink r:id="rId27">
        <w:r>
          <w:rPr>
            <w:rStyle w:val="Hyperlink"/>
          </w:rPr>
          <w:t xml:space="preserve">пункте 13.6</w:t>
        </w:r>
      </w:hyperlink>
      <w:r>
        <w:t xml:space="preserve"> </w:t>
      </w:r>
      <w:r>
        <w:t xml:space="preserve">настоящего Положения, Комиссия принимает в отношении гражданина, замещавшего должность государственной гражданской службы города Москвы в префектуре, одно из следующих решений:</w:t>
      </w:r>
    </w:p>
    <w:p>
      <w:pPr>
        <w:pStyle w:val="BodyText"/>
      </w:pPr>
      <w:r>
        <w:t xml:space="preserve">35.1.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pPr>
        <w:pStyle w:val="BodyText"/>
      </w:pPr>
      <w:r>
        <w:t xml:space="preserve">35.2.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25.12.2008 № 273-ФЗ.</w:t>
      </w:r>
    </w:p>
    <w:p>
      <w:pPr>
        <w:pStyle w:val="BodyText"/>
      </w:pPr>
      <w:r>
        <w:t xml:space="preserve">В этом случае Комиссия рекомендует префекта проинформировать об указанных обстоятельствах органы прокуратуры и уведомившую организацию.</w:t>
      </w:r>
    </w:p>
    <w:p>
      <w:pPr>
        <w:pStyle w:val="BodyText"/>
      </w:pPr>
      <w:r>
        <w:t xml:space="preserve">36. По итогам рассмотрения вопроса, предусмотренного</w:t>
      </w:r>
      <w:r>
        <w:t xml:space="preserve"> </w:t>
      </w:r>
      <w:hyperlink r:id="rId39">
        <w:r>
          <w:rPr>
            <w:rStyle w:val="Hyperlink"/>
          </w:rPr>
          <w:t xml:space="preserve">пунктами 13.3</w:t>
        </w:r>
      </w:hyperlink>
      <w:r>
        <w:t xml:space="preserve"> </w:t>
      </w:r>
      <w:r>
        <w:t xml:space="preserve">и</w:t>
      </w:r>
      <w:r>
        <w:t xml:space="preserve"> </w:t>
      </w:r>
      <w:hyperlink r:id="rId40">
        <w:r>
          <w:rPr>
            <w:rStyle w:val="Hyperlink"/>
          </w:rPr>
          <w:t xml:space="preserve">13.5</w:t>
        </w:r>
      </w:hyperlink>
      <w:r>
        <w:t xml:space="preserve"> </w:t>
      </w:r>
      <w:r>
        <w:t xml:space="preserve">настоящего Положения, Комиссия принимает соответствующее решение.</w:t>
      </w:r>
    </w:p>
    <w:p>
      <w:pPr>
        <w:pStyle w:val="BodyText"/>
      </w:pPr>
      <w:r>
        <w:t xml:space="preserve">37. Решения Комиссии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pPr>
        <w:pStyle w:val="BodyText"/>
      </w:pPr>
      <w:r>
        <w:t xml:space="preserve">38. Решения Комиссии, за исключением решений, предусмотренных</w:t>
      </w:r>
      <w:r>
        <w:t xml:space="preserve"> </w:t>
      </w:r>
      <w:hyperlink r:id="rId41">
        <w:r>
          <w:rPr>
            <w:rStyle w:val="Hyperlink"/>
          </w:rPr>
          <w:t xml:space="preserve">пунктом 21</w:t>
        </w:r>
      </w:hyperlink>
      <w:r>
        <w:t xml:space="preserve"> </w:t>
      </w:r>
      <w:r>
        <w:t xml:space="preserve">настоящего Положения, для префекта носят рекомендательный характер.</w:t>
      </w:r>
    </w:p>
    <w:p>
      <w:pPr>
        <w:pStyle w:val="BodyText"/>
      </w:pPr>
      <w:r>
        <w:t xml:space="preserve">39. Решения комиссии, принимаемые в соответствии с пунктом 21 настоящего Положения, носят обязательный характер.</w:t>
      </w:r>
    </w:p>
    <w:p>
      <w:pPr>
        <w:pStyle w:val="BodyText"/>
      </w:pPr>
      <w:r>
        <w:t xml:space="preserve">40. Решения Комиссии оформляются протоколами, которые подписывают члены Комиссии, принимавшие участие в ее заседании.</w:t>
      </w:r>
    </w:p>
    <w:p>
      <w:pPr>
        <w:pStyle w:val="BodyText"/>
      </w:pPr>
      <w:r>
        <w:t xml:space="preserve">41. В протоколе заседания Комиссии указываются:</w:t>
      </w:r>
    </w:p>
    <w:p>
      <w:pPr>
        <w:pStyle w:val="BodyText"/>
      </w:pPr>
      <w:r>
        <w:t xml:space="preserve">41.1. Дата заседания Комиссии, фамилии, имена, отчества членов Комиссии и других лиц, присутствующих на заседании Комиссии.</w:t>
      </w:r>
    </w:p>
    <w:p>
      <w:pPr>
        <w:pStyle w:val="BodyText"/>
      </w:pPr>
      <w:r>
        <w:t xml:space="preserve">41.2. Формулировка каждого из рассматриваемых на заседании Комиссии вопросов 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pPr>
        <w:pStyle w:val="BodyText"/>
      </w:pPr>
      <w:r>
        <w:t xml:space="preserve">41.3. Предъявляемые к гражданскому служащему претензии и требования, материалы, на которых они основываются.</w:t>
      </w:r>
    </w:p>
    <w:p>
      <w:pPr>
        <w:pStyle w:val="BodyText"/>
      </w:pPr>
      <w:r>
        <w:t xml:space="preserve">41.4. Содержание пояснений гражданского служащего и других лиц по существу предъявляемых претензий и требований.</w:t>
      </w:r>
    </w:p>
    <w:p>
      <w:pPr>
        <w:pStyle w:val="BodyText"/>
      </w:pPr>
      <w:r>
        <w:t xml:space="preserve">41.5. Фамилии, имена, отчества выступивших на заседании лиц и краткое изложение их выступлений.</w:t>
      </w:r>
    </w:p>
    <w:p>
      <w:pPr>
        <w:pStyle w:val="BodyText"/>
      </w:pPr>
      <w:r>
        <w:t xml:space="preserve">41.6. Источник информации, содержащей основания для проведения заседания Комиссии, дата поступления информации в государственный орган.</w:t>
      </w:r>
    </w:p>
    <w:p>
      <w:pPr>
        <w:pStyle w:val="BodyText"/>
      </w:pPr>
      <w:r>
        <w:t xml:space="preserve">41.7. Другие сведения.</w:t>
      </w:r>
    </w:p>
    <w:p>
      <w:pPr>
        <w:pStyle w:val="BodyText"/>
      </w:pPr>
      <w:r>
        <w:t xml:space="preserve">41.8. Результаты голосования.</w:t>
      </w:r>
    </w:p>
    <w:p>
      <w:pPr>
        <w:pStyle w:val="BodyText"/>
      </w:pPr>
      <w:r>
        <w:t xml:space="preserve">41.9. Принятое Комиссией решение и обоснование его принятия.</w:t>
      </w:r>
    </w:p>
    <w:p>
      <w:pPr>
        <w:pStyle w:val="BodyText"/>
      </w:pPr>
      <w:r>
        <w:t xml:space="preserve">42.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pPr>
        <w:pStyle w:val="BodyText"/>
      </w:pPr>
      <w:r>
        <w:t xml:space="preserve">43. Копии протокола заседания Комиссии в трехдневный срок со дня проведения заседания направляются префекту, полностью или в виде выписок из него ‑ гражданскому служащему, а также по решению Комиссии - иным заинтересованным лицам.</w:t>
      </w:r>
    </w:p>
    <w:p>
      <w:pPr>
        <w:pStyle w:val="BodyText"/>
      </w:pPr>
      <w:r>
        <w:t xml:space="preserve">44. Префект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законодательством Российской Федерации, а также по иным вопросам организации противодействия коррупции.</w:t>
      </w:r>
    </w:p>
    <w:p>
      <w:pPr>
        <w:pStyle w:val="BodyText"/>
      </w:pPr>
      <w:r>
        <w:t xml:space="preserve">45. В месячный срок со дня поступления протокола заседания Комиссии префект в письменной форме уведомляет Комиссию о рассмотрении рекомендаций Комиссии и принятом решении. Решение префекта оглашается на ближайшем заседании Комиссии и принимается к сведению без обсуждения.</w:t>
      </w:r>
    </w:p>
    <w:p>
      <w:pPr>
        <w:pStyle w:val="BodyText"/>
      </w:pPr>
      <w:r>
        <w:t xml:space="preserve">46. В случае установления Комиссией признаков дисциплинарного проступка в действиях (бездействии) гражданского служащего информация об этом представляется префекту для решения вопроса о применении к гражданскому служащему мер ответственности, предусмотренных нормативными правовыми актами Российской Федерации.</w:t>
      </w:r>
    </w:p>
    <w:p>
      <w:pPr>
        <w:pStyle w:val="BodyText"/>
      </w:pPr>
      <w:r>
        <w:t xml:space="preserve">47. В случае установления Комиссией факта совершения гражданским служащим действия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соответствующие государственные органы в семидневный срок, а при необходимости ‑ немедленно.</w:t>
      </w:r>
    </w:p>
    <w:p>
      <w:pPr>
        <w:pStyle w:val="BodyText"/>
      </w:pPr>
      <w:r>
        <w:t xml:space="preserve">48.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pPr>
        <w:pStyle w:val="BodyText"/>
      </w:pPr>
      <w:r>
        <w:t xml:space="preserve">49. Выписка из решения Комиссии, заверенная подписью секретаря Комиссии и печатью государственного органа, вручается гражданину, замещавшему должность государственной гражданской службы города Москвы в префектуре, в отношении которого рассматривался вопрос, указанный в</w:t>
      </w:r>
      <w:r>
        <w:t xml:space="preserve"> </w:t>
      </w:r>
      <w:hyperlink r:id="rId26">
        <w:r>
          <w:rPr>
            <w:rStyle w:val="Hyperlink"/>
          </w:rPr>
          <w:t xml:space="preserve">пункте 13.2.1</w:t>
        </w:r>
      </w:hyperlink>
      <w:r>
        <w:t xml:space="preserve"> </w:t>
      </w:r>
      <w:r>
        <w:t xml:space="preserve">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pPr>
        <w:pStyle w:val="BodyText"/>
      </w:pPr>
      <w:r>
        <w:t xml:space="preserve">50. Если в течение одного года со дня применения взыскания гражданский служащий не был подвергнут дисциплинарному взысканию, предусмотренному пунктом 1, 2 или 3 части 1 статьи 57 Федерального закона Российской Федерации от 27.07.2004 № 79-ФЗ «О государственной гражданской службе Российской Федерации», или взысканию, предусмотренному пунктом 1, 2 или 3 статьи 59.1 Федерального закона Российской Федерации от 27.07.2004 № 79-ФЗ «О государственной гражданской службе Российской Федерации», он считается не имеющим взыскания.</w:t>
      </w:r>
    </w:p>
    <w:p>
      <w:pPr>
        <w:pStyle w:val="BodyText"/>
      </w:pPr>
      <w:r>
        <w:t xml:space="preserve">51. Организационно-техническое и документационное обеспечение деятельности Комиссии возлагается на Управление государственной службы и кадров префектуры.</w:t>
      </w:r>
    </w:p>
    <w:p>
      <w:pPr>
        <w:pStyle w:val="BodyText"/>
      </w:pPr>
      <w:r>
        <w:br/>
      </w:r>
    </w:p>
    <w:p>
      <w:pPr>
        <w:pStyle w:val="BodyText"/>
      </w:pPr>
      <w:r>
        <w:t xml:space="preserve">Приложение 2</w:t>
      </w:r>
      <w:r>
        <w:br/>
      </w:r>
      <w:r>
        <w:t xml:space="preserve">к распоряжению префектуры</w:t>
      </w:r>
      <w:r>
        <w:br/>
      </w:r>
      <w:r>
        <w:t xml:space="preserve">от «1» марта 2018 г.</w:t>
      </w:r>
      <w:r>
        <w:br/>
      </w:r>
      <w:r>
        <w:t xml:space="preserve">№ 92-РП</w:t>
      </w:r>
    </w:p>
    <w:p>
      <w:pPr>
        <w:pStyle w:val="BodyText"/>
      </w:pPr>
      <w:r>
        <w:rPr>
          <w:bCs/>
          <w:b/>
        </w:rPr>
        <w:t xml:space="preserve">Состав</w:t>
      </w:r>
      <w:r>
        <w:br/>
      </w:r>
      <w:r>
        <w:rPr>
          <w:bCs/>
          <w:b/>
        </w:rPr>
        <w:t xml:space="preserve">Комиссии по соблюдению требований к служебному поведению государственных гражданских служащих префектуры Юго-Западного административного округа города Москвы и урегулированию конфликта интересов</w:t>
      </w:r>
    </w:p>
    <w:tbl>
      <w:tblPr>
        <w:tblStyle w:val="Table"/>
        <w:tblW w:type="auto" w:w="0"/>
        <w:tblLook w:firstRow="0" w:lastRow="0" w:firstColumn="0" w:lastColumn="0" w:noHBand="0" w:noVBand="0" w:val="0000"/>
      </w:tblPr>
      <w:tblGrid>
        <w:gridCol w:w="3960"/>
        <w:gridCol w:w="3960"/>
      </w:tblGrid>
      <w:tr>
        <w:tc>
          <w:tcPr>
            <w:gridSpan w:val="2"/>
          </w:tcPr>
          <w:p>
            <w:pPr>
              <w:jc w:val="left"/>
            </w:pPr>
            <w:r>
              <w:rPr>
                <w:bCs/>
                <w:b/>
              </w:rPr>
              <w:t xml:space="preserve">Председатель Комиссии:</w:t>
            </w:r>
          </w:p>
        </w:tc>
      </w:tr>
      <w:tr>
        <w:tc>
          <w:tcPr/>
          <w:p>
            <w:pPr>
              <w:jc w:val="left"/>
            </w:pPr>
            <w:r>
              <w:t xml:space="preserve">Разоренов Сергей Владимирович</w:t>
            </w:r>
          </w:p>
        </w:tc>
        <w:tc>
          <w:tcPr/>
          <w:p>
            <w:pPr>
              <w:jc w:val="left"/>
            </w:pPr>
            <w:r>
              <w:t xml:space="preserve">- заместитель префекта</w:t>
            </w:r>
          </w:p>
        </w:tc>
      </w:tr>
      <w:tr>
        <w:tc>
          <w:tcPr>
            <w:gridSpan w:val="2"/>
          </w:tcPr>
          <w:p>
            <w:pPr>
              <w:jc w:val="left"/>
            </w:pPr>
            <w:r>
              <w:rPr>
                <w:bCs/>
                <w:b/>
              </w:rPr>
              <w:t xml:space="preserve">Заместитель председателя Комиссии:</w:t>
            </w:r>
          </w:p>
        </w:tc>
      </w:tr>
      <w:tr>
        <w:tc>
          <w:tcPr/>
          <w:p>
            <w:pPr>
              <w:jc w:val="left"/>
            </w:pPr>
            <w:r>
              <w:t xml:space="preserve">Головачев Сергей Михайлович</w:t>
            </w:r>
          </w:p>
        </w:tc>
        <w:tc>
          <w:tcPr/>
          <w:p>
            <w:pPr>
              <w:jc w:val="left"/>
            </w:pPr>
            <w:r>
              <w:t xml:space="preserve">- начальник Управления государственной службы и кадров префектуры</w:t>
            </w:r>
          </w:p>
        </w:tc>
      </w:tr>
      <w:tr>
        <w:tc>
          <w:tcPr/>
          <w:p>
            <w:pPr>
              <w:jc w:val="left"/>
            </w:pPr>
            <w:r>
              <w:rPr>
                <w:bCs/>
                <w:b/>
              </w:rPr>
              <w:t xml:space="preserve">Секретарь Комиссии:</w:t>
            </w:r>
          </w:p>
        </w:tc>
        <w:tc>
          <w:tcPr/>
          <w:p>
            <w:pPr>
              <w:pStyle w:val="Compact"/>
            </w:pPr>
          </w:p>
        </w:tc>
      </w:tr>
      <w:tr>
        <w:tc>
          <w:tcPr/>
          <w:p>
            <w:pPr>
              <w:jc w:val="left"/>
            </w:pPr>
            <w:r>
              <w:t xml:space="preserve">Серебряков Алексей Олегович</w:t>
            </w:r>
          </w:p>
        </w:tc>
        <w:tc>
          <w:tcPr/>
          <w:p>
            <w:pPr>
              <w:jc w:val="left"/>
            </w:pPr>
            <w:r>
              <w:t xml:space="preserve">- советник Управления государственной службы и кадров префектуры</w:t>
            </w:r>
          </w:p>
        </w:tc>
      </w:tr>
      <w:tr>
        <w:tc>
          <w:tcPr/>
          <w:p>
            <w:pPr>
              <w:pStyle w:val="Compact"/>
            </w:pPr>
          </w:p>
        </w:tc>
        <w:tc>
          <w:tcPr/>
          <w:p>
            <w:pPr>
              <w:pStyle w:val="Compact"/>
            </w:pPr>
          </w:p>
        </w:tc>
      </w:tr>
      <w:tr>
        <w:tc>
          <w:tcPr/>
          <w:p>
            <w:pPr>
              <w:jc w:val="left"/>
            </w:pPr>
            <w:r>
              <w:rPr>
                <w:bCs/>
                <w:b/>
              </w:rPr>
              <w:t xml:space="preserve">Члены Комиссии:</w:t>
            </w:r>
          </w:p>
        </w:tc>
        <w:tc>
          <w:tcPr/>
          <w:p>
            <w:pPr>
              <w:pStyle w:val="Compact"/>
            </w:pPr>
          </w:p>
        </w:tc>
      </w:tr>
      <w:tr>
        <w:tc>
          <w:tcPr/>
          <w:p>
            <w:pPr>
              <w:jc w:val="left"/>
            </w:pPr>
            <w:r>
              <w:t xml:space="preserve">Рыжкова Ольга Вадимовна</w:t>
            </w:r>
          </w:p>
        </w:tc>
        <w:tc>
          <w:tcPr/>
          <w:p>
            <w:pPr>
              <w:jc w:val="left"/>
            </w:pPr>
            <w:r>
              <w:t xml:space="preserve">- начальник Юридического отдела префектуры</w:t>
            </w:r>
          </w:p>
        </w:tc>
      </w:tr>
      <w:tr>
        <w:tc>
          <w:tcPr/>
          <w:p>
            <w:pPr>
              <w:pStyle w:val="Compact"/>
            </w:pPr>
          </w:p>
        </w:tc>
        <w:tc>
          <w:tcPr/>
          <w:p>
            <w:pPr>
              <w:jc w:val="left"/>
            </w:pPr>
            <w:r>
              <w:t xml:space="preserve">- представитель профсоюзного комитета аппарата префектуры (по согласованию)</w:t>
            </w:r>
          </w:p>
        </w:tc>
      </w:tr>
      <w:tr>
        <w:tc>
          <w:tcPr/>
          <w:p>
            <w:pPr>
              <w:pStyle w:val="Compact"/>
            </w:pPr>
          </w:p>
        </w:tc>
        <w:tc>
          <w:tcPr/>
          <w:p>
            <w:pPr>
              <w:jc w:val="left"/>
            </w:pPr>
            <w:r>
              <w:t xml:space="preserve">- представитель Департамента региональной безопасности и противодействия коррупции города Москвы (по согласованию)</w:t>
            </w:r>
          </w:p>
        </w:tc>
      </w:tr>
      <w:tr>
        <w:tc>
          <w:tcPr/>
          <w:p>
            <w:pPr>
              <w:pStyle w:val="Compact"/>
            </w:pPr>
          </w:p>
        </w:tc>
        <w:tc>
          <w:tcPr/>
          <w:p>
            <w:pPr>
              <w:jc w:val="left"/>
            </w:pPr>
            <w:r>
              <w:t xml:space="preserve">- представитель Управления государственной службы и кадров Правительства Москвы</w:t>
            </w:r>
          </w:p>
        </w:tc>
      </w:tr>
      <w:tr>
        <w:tc>
          <w:tcPr/>
          <w:p>
            <w:pPr>
              <w:pStyle w:val="Compact"/>
            </w:pPr>
          </w:p>
        </w:tc>
        <w:tc>
          <w:tcPr/>
          <w:p>
            <w:pPr>
              <w:jc w:val="left"/>
            </w:pPr>
            <w:r>
              <w:t xml:space="preserve">- представители научных организаций и образовательных учреждений среднего, высшего и дополнительного профессионального образования (по согласованию)</w:t>
            </w:r>
          </w:p>
        </w:tc>
      </w:tr>
    </w:tbl>
    <w:p>
      <w:pPr>
        <w:pStyle w:val="BodyText"/>
      </w:pPr>
      <w:r>
        <w:br/>
      </w:r>
    </w:p>
    <w:p>
      <w:pPr>
        <w:pStyle w:val="BodyText"/>
      </w:pPr>
      <w:r>
        <w:t xml:space="preserve">Адрес страницы:</w:t>
      </w:r>
      <w:r>
        <w:t xml:space="preserve"> </w:t>
      </w:r>
      <w:hyperlink r:id="rId42">
        <w:r>
          <w:rPr>
            <w:rStyle w:val="Hyperlink"/>
          </w:rPr>
          <w:t xml:space="preserve">http://uzao.mos.ru/combating-corruption/the-commission-for-observance-of-requirements-for-the-official-behaviour-of-state-civil-employees-of/detail/7185613.html</w:t>
        </w:r>
      </w:hyperlink>
    </w:p>
    <w:p>
      <w:pPr>
        <w:pStyle w:val="BodyText"/>
      </w:pPr>
      <w:hyperlink r:id="rId43">
        <w:r>
          <w:rPr>
            <w:rStyle w:val="Hyperlink"/>
          </w:rPr>
          <w:t xml:space="preserve">Префектура Юго-Западного административного округа города Москвы</w:t>
        </w:r>
      </w:hyperlink>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consultantplus://offline/ref=C343A9E4671656F8C7D307C2CFB0B08210EC1AA7422B34B472EE67937C08E1CC7B78B7F2BE7467DBuDmFM" TargetMode="External" /><Relationship Type="http://schemas.openxmlformats.org/officeDocument/2006/relationships/hyperlink" Id="rId24" Target="consultantplus://offline/ref=C343A9E4671656F8C7D307C2CFB0B08213E512A4412934B472EE67937Cu0m8M" TargetMode="External" /><Relationship Type="http://schemas.openxmlformats.org/officeDocument/2006/relationships/hyperlink" Id="rId28" Target="consultantplus://offline/ref=C343A9E4671656F8C7D307C2CFB0B08213E51BA6432934B472EE67937C08E1CC7B78B7F1uBm6M" TargetMode="External" /><Relationship Type="http://schemas.openxmlformats.org/officeDocument/2006/relationships/hyperlink" Id="rId32" Target="file:///C:/Users/stepanova/Downloads/92-%D0%A0%D0%9F%20(%D0%BF%D1%80%D0%B8%D0%BB.1).doc#P112" TargetMode="External" /><Relationship Type="http://schemas.openxmlformats.org/officeDocument/2006/relationships/hyperlink" Id="rId33" Target="file:///C:/Users/stepanova/Downloads/92-%D0%A0%D0%9F%20(%D0%BF%D1%80%D0%B8%D0%BB.1).doc#P113" TargetMode="External" /><Relationship Type="http://schemas.openxmlformats.org/officeDocument/2006/relationships/hyperlink" Id="rId26" Target="file:///C:/Users/stepanova/Downloads/92-%D0%A0%D0%9F%20(%D0%BF%D1%80%D0%B8%D0%BB.1).doc#P115" TargetMode="External" /><Relationship Type="http://schemas.openxmlformats.org/officeDocument/2006/relationships/hyperlink" Id="rId35" Target="file:///C:/Users/stepanova/Downloads/92-%D0%A0%D0%9F%20(%D0%BF%D1%80%D0%B8%D0%BB.1).doc#P117" TargetMode="External" /><Relationship Type="http://schemas.openxmlformats.org/officeDocument/2006/relationships/hyperlink" Id="rId36" Target="file:///C:/Users/stepanova/Downloads/92-%D0%A0%D0%9F%20(%D0%BF%D1%80%D0%B8%D0%BB.1).doc#P118" TargetMode="External" /><Relationship Type="http://schemas.openxmlformats.org/officeDocument/2006/relationships/hyperlink" Id="rId29" Target="file:///C:/Users/stepanova/Downloads/92-%D0%A0%D0%9F%20(%D0%BF%D1%80%D0%B8%D0%BB.1).doc#P120" TargetMode="External" /><Relationship Type="http://schemas.openxmlformats.org/officeDocument/2006/relationships/hyperlink" Id="rId39" Target="file:///C:/Users/stepanova/Downloads/92-%D0%A0%D0%9F%20(%D0%BF%D1%80%D0%B8%D0%BB.1).doc#P122" TargetMode="External" /><Relationship Type="http://schemas.openxmlformats.org/officeDocument/2006/relationships/hyperlink" Id="rId40" Target="file:///C:/Users/stepanova/Downloads/92-%D0%A0%D0%9F%20(%D0%BF%D1%80%D0%B8%D0%BB.1).doc#P125" TargetMode="External" /><Relationship Type="http://schemas.openxmlformats.org/officeDocument/2006/relationships/hyperlink" Id="rId27" Target="file:///C:/Users/stepanova/Downloads/92-%D0%A0%D0%9F%20(%D0%BF%D1%80%D0%B8%D0%BB.1).doc#P127" TargetMode="External" /><Relationship Type="http://schemas.openxmlformats.org/officeDocument/2006/relationships/hyperlink" Id="rId41" Target="file:///C:/Users/stepanova/Downloads/92-%D0%A0%D0%9F%20(%D0%BF%D1%80%D0%B8%D0%BB.1).doc#P167" TargetMode="External" /><Relationship Type="http://schemas.openxmlformats.org/officeDocument/2006/relationships/hyperlink" Id="rId20" Target="file:///C:/Users/stepanova/Downloads/92-%D0%A0%D0%9F%20(%D0%BF%D1%80%D0%B8%D0%BB.1).doc#P94" TargetMode="External" /><Relationship Type="http://schemas.openxmlformats.org/officeDocument/2006/relationships/hyperlink" Id="rId21" Target="file:///C:/Users/stepanova/Downloads/92-%D0%A0%D0%9F%20(%D0%BF%D1%80%D0%B8%D0%BB.1).doc#P96" TargetMode="External" /><Relationship Type="http://schemas.openxmlformats.org/officeDocument/2006/relationships/hyperlink" Id="rId22" Target="file:///C:/Users/stepanova/Downloads/92-%D0%A0%D0%9F%20(%D0%BF%D1%80%D0%B8%D0%BB.1).doc#P97" TargetMode="External" /><Relationship Type="http://schemas.openxmlformats.org/officeDocument/2006/relationships/hyperlink" Id="rId43" Target="http://uzao.mos.ru" TargetMode="External" /><Relationship Type="http://schemas.openxmlformats.org/officeDocument/2006/relationships/hyperlink" Id="rId42" Target="http://uzao.mos.ru/combating-corruption/the-commission-for-observance-of-requirements-for-the-official-behaviour-of-state-civil-employees-of/detail/7185613.html" TargetMode="External" /></Relationships>
</file>

<file path=word/_rels/footnotes.xml.rels><?xml version="1.0" encoding="UTF-8"?><Relationships xmlns="http://schemas.openxmlformats.org/package/2006/relationships"><Relationship Type="http://schemas.openxmlformats.org/officeDocument/2006/relationships/hyperlink" Id="rId38" Target="consultantplus://offline/ref=C343A9E4671656F8C7D307C2CFB0B08210EC1AA7422B34B472EE67937C08E1CC7B78B7F2BE7467DBuDmFM" TargetMode="External" /><Relationship Type="http://schemas.openxmlformats.org/officeDocument/2006/relationships/hyperlink" Id="rId24" Target="consultantplus://offline/ref=C343A9E4671656F8C7D307C2CFB0B08213E512A4412934B472EE67937Cu0m8M" TargetMode="External" /><Relationship Type="http://schemas.openxmlformats.org/officeDocument/2006/relationships/hyperlink" Id="rId28" Target="consultantplus://offline/ref=C343A9E4671656F8C7D307C2CFB0B08213E51BA6432934B472EE67937C08E1CC7B78B7F1uBm6M" TargetMode="External" /><Relationship Type="http://schemas.openxmlformats.org/officeDocument/2006/relationships/hyperlink" Id="rId32" Target="file:///C:/Users/stepanova/Downloads/92-%D0%A0%D0%9F%20(%D0%BF%D1%80%D0%B8%D0%BB.1).doc#P112" TargetMode="External" /><Relationship Type="http://schemas.openxmlformats.org/officeDocument/2006/relationships/hyperlink" Id="rId33" Target="file:///C:/Users/stepanova/Downloads/92-%D0%A0%D0%9F%20(%D0%BF%D1%80%D0%B8%D0%BB.1).doc#P113" TargetMode="External" /><Relationship Type="http://schemas.openxmlformats.org/officeDocument/2006/relationships/hyperlink" Id="rId26" Target="file:///C:/Users/stepanova/Downloads/92-%D0%A0%D0%9F%20(%D0%BF%D1%80%D0%B8%D0%BB.1).doc#P115" TargetMode="External" /><Relationship Type="http://schemas.openxmlformats.org/officeDocument/2006/relationships/hyperlink" Id="rId35" Target="file:///C:/Users/stepanova/Downloads/92-%D0%A0%D0%9F%20(%D0%BF%D1%80%D0%B8%D0%BB.1).doc#P117" TargetMode="External" /><Relationship Type="http://schemas.openxmlformats.org/officeDocument/2006/relationships/hyperlink" Id="rId36" Target="file:///C:/Users/stepanova/Downloads/92-%D0%A0%D0%9F%20(%D0%BF%D1%80%D0%B8%D0%BB.1).doc#P118" TargetMode="External" /><Relationship Type="http://schemas.openxmlformats.org/officeDocument/2006/relationships/hyperlink" Id="rId29" Target="file:///C:/Users/stepanova/Downloads/92-%D0%A0%D0%9F%20(%D0%BF%D1%80%D0%B8%D0%BB.1).doc#P120" TargetMode="External" /><Relationship Type="http://schemas.openxmlformats.org/officeDocument/2006/relationships/hyperlink" Id="rId39" Target="file:///C:/Users/stepanova/Downloads/92-%D0%A0%D0%9F%20(%D0%BF%D1%80%D0%B8%D0%BB.1).doc#P122" TargetMode="External" /><Relationship Type="http://schemas.openxmlformats.org/officeDocument/2006/relationships/hyperlink" Id="rId40" Target="file:///C:/Users/stepanova/Downloads/92-%D0%A0%D0%9F%20(%D0%BF%D1%80%D0%B8%D0%BB.1).doc#P125" TargetMode="External" /><Relationship Type="http://schemas.openxmlformats.org/officeDocument/2006/relationships/hyperlink" Id="rId27" Target="file:///C:/Users/stepanova/Downloads/92-%D0%A0%D0%9F%20(%D0%BF%D1%80%D0%B8%D0%BB.1).doc#P127" TargetMode="External" /><Relationship Type="http://schemas.openxmlformats.org/officeDocument/2006/relationships/hyperlink" Id="rId41" Target="file:///C:/Users/stepanova/Downloads/92-%D0%A0%D0%9F%20(%D0%BF%D1%80%D0%B8%D0%BB.1).doc#P167" TargetMode="External" /><Relationship Type="http://schemas.openxmlformats.org/officeDocument/2006/relationships/hyperlink" Id="rId20" Target="file:///C:/Users/stepanova/Downloads/92-%D0%A0%D0%9F%20(%D0%BF%D1%80%D0%B8%D0%BB.1).doc#P94" TargetMode="External" /><Relationship Type="http://schemas.openxmlformats.org/officeDocument/2006/relationships/hyperlink" Id="rId21" Target="file:///C:/Users/stepanova/Downloads/92-%D0%A0%D0%9F%20(%D0%BF%D1%80%D0%B8%D0%BB.1).doc#P96" TargetMode="External" /><Relationship Type="http://schemas.openxmlformats.org/officeDocument/2006/relationships/hyperlink" Id="rId22" Target="file:///C:/Users/stepanova/Downloads/92-%D0%A0%D0%9F%20(%D0%BF%D1%80%D0%B8%D0%BB.1).doc#P97" TargetMode="External" /><Relationship Type="http://schemas.openxmlformats.org/officeDocument/2006/relationships/hyperlink" Id="rId43" Target="http://uzao.mos.ru" TargetMode="External" /><Relationship Type="http://schemas.openxmlformats.org/officeDocument/2006/relationships/hyperlink" Id="rId42" Target="http://uzao.mos.ru/combating-corruption/the-commission-for-observance-of-requirements-for-the-official-behaviour-of-state-civil-employees-of/detail/71856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2025-07-05T16:33:35Z</dcterms:created>
  <dcterms:modified xsi:type="dcterms:W3CDTF">2025-07-05T16:33:35Z</dcterms:modified>
</cp:coreProperties>
</file>

<file path=docProps/custom.xml><?xml version="1.0" encoding="utf-8"?>
<Properties xmlns="http://schemas.openxmlformats.org/officeDocument/2006/custom-properties" xmlns:vt="http://schemas.openxmlformats.org/officeDocument/2006/docPropsVTypes"/>
</file>