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a6e738be444624f1304f0f5671954da76c9a3"/>
    <w:p>
      <w:pPr>
        <w:pStyle w:val="Heading3"/>
      </w:pPr>
      <w:r>
        <w:t xml:space="preserve">О внесении изменений в распоряжение префектуры от 05.05.2012 № 235-РП и признании утратившим силу распоряжения префектуры от 20.07.2017 № 377-РП. Распоряжение префектуры от 16 октября 2017 г. № 515-РП</w:t>
      </w:r>
    </w:p>
    <w:p>
      <w:pPr>
        <w:pStyle w:val="FirstParagraph"/>
      </w:pPr>
      <w:r>
        <w:t xml:space="preserve">17.10.2017</w:t>
      </w:r>
    </w:p>
    <w:p>
      <w:pPr>
        <w:pStyle w:val="BodyText"/>
      </w:pPr>
      <w:r>
        <w:rPr>
          <w:bCs/>
          <w:b/>
        </w:rPr>
        <w:t xml:space="preserve">О внесении изменений в распоряжение префектуры от 05.05.2012 № 235-РП</w:t>
      </w:r>
      <w:r>
        <w:br/>
      </w:r>
      <w:r>
        <w:rPr>
          <w:bCs/>
          <w:b/>
        </w:rPr>
        <w:t xml:space="preserve">и признании утратившим силу распоряжения префектуры от 20.07.2017 № 377-РП</w:t>
      </w:r>
    </w:p>
    <w:p>
      <w:pPr>
        <w:pStyle w:val="BodyText"/>
      </w:pPr>
      <w:r>
        <w:t xml:space="preserve">В соответствии с указом Мэра Москвы от 27.09.2010 № 68-УМ</w:t>
      </w:r>
      <w:r>
        <w:br/>
      </w:r>
      <w:r>
        <w:t xml:space="preserve">«О комиссиях по соблюдению требований к служебному поведению государственных гражданских служащих города Москвы и урегулированию конфликта интересов»:</w:t>
      </w:r>
    </w:p>
    <w:p>
      <w:pPr>
        <w:pStyle w:val="BodyText"/>
      </w:pPr>
      <w:r>
        <w:t xml:space="preserve">1. Внести изменения в распоряжение префектуры от 05.05.2012</w:t>
      </w:r>
      <w:r>
        <w:br/>
      </w:r>
      <w:r>
        <w:t xml:space="preserve">№ 235-РП «Об утверждении составов постоянно действующих комиссий, советов, штабов и рабочих групп префектуры ЮЗАО», изложив приложение 20 к распоряжению в редакции согласно приложению к настоящему распоряжению.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Пресс-службе префектуры в трехдневный срок</w:t>
      </w:r>
      <w:r>
        <w:t xml:space="preserve"> </w:t>
      </w:r>
      <w:r>
        <w:t xml:space="preserve">со дня выхода настоящего распоряжения опубликовать настоящее распоряжение</w:t>
      </w:r>
      <w:r>
        <w:br/>
      </w:r>
      <w:r>
        <w:t xml:space="preserve">на официальном сайте префектуры.</w:t>
      </w:r>
    </w:p>
    <w:p>
      <w:pPr>
        <w:pStyle w:val="BodyText"/>
      </w:pPr>
      <w:r>
        <w:t xml:space="preserve">3. В связи с выходом настоящего распоряжения признать утратившим силу распоряжение префектуры от 20.07.2017 № 377-РП</w:t>
      </w:r>
      <w:r>
        <w:br/>
      </w:r>
      <w:r>
        <w:t xml:space="preserve">«О внесении изменений в распоряжение префектуры от 05.05.2012</w:t>
      </w:r>
      <w:r>
        <w:br/>
      </w:r>
      <w:r>
        <w:t xml:space="preserve">№ 235-РП и признании утратившим силу приложения 1 к распоряжению префектуры от 23.12.2016 № 709-РП».</w:t>
      </w:r>
    </w:p>
    <w:p>
      <w:pPr>
        <w:pStyle w:val="BodyText"/>
      </w:pPr>
      <w:r>
        <w:t xml:space="preserve">4. Контроль за выполнением настоящего распоряжения возложить</w:t>
      </w:r>
      <w:r>
        <w:br/>
      </w:r>
      <w:r>
        <w:t xml:space="preserve">на заместителя префекта</w:t>
      </w:r>
      <w:r>
        <w:t xml:space="preserve"> </w:t>
      </w:r>
      <w:r>
        <w:rPr>
          <w:bCs/>
          <w:b/>
        </w:rPr>
        <w:t xml:space="preserve">Вишнякова Е.Е.</w:t>
      </w:r>
      <w:r>
        <w:t xml:space="preserve"> </w:t>
      </w:r>
      <w:r>
        <w:t xml:space="preserve">и заместителя префекта</w:t>
      </w:r>
      <w:r>
        <w:t xml:space="preserve"> </w:t>
      </w:r>
      <w:r>
        <w:rPr>
          <w:bCs/>
          <w:b/>
        </w:rPr>
        <w:t xml:space="preserve">Разоренова С.В.</w:t>
      </w:r>
      <w:r>
        <w:t xml:space="preserve"> </w:t>
      </w:r>
      <w:r>
        <w:t xml:space="preserve">по направлениям.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Префект</w:t>
            </w:r>
          </w:p>
        </w:tc>
        <w:tc>
          <w:tcPr/>
          <w:p>
            <w:pPr>
              <w:jc w:val="left"/>
            </w:pPr>
            <w:r>
              <w:t xml:space="preserve">О.А.Волков</w:t>
            </w: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</w:t>
      </w:r>
      <w:r>
        <w:br/>
      </w:r>
      <w:r>
        <w:t xml:space="preserve">к распоряжению префектуры</w:t>
      </w:r>
      <w:r>
        <w:br/>
      </w:r>
      <w:r>
        <w:t xml:space="preserve">от «16» октября 2017 г.</w:t>
      </w:r>
      <w:r>
        <w:br/>
      </w:r>
      <w:r>
        <w:t xml:space="preserve">№ 515-РП</w:t>
      </w:r>
    </w:p>
    <w:p>
      <w:pPr>
        <w:pStyle w:val="BodyText"/>
      </w:pPr>
      <w:r>
        <w:t xml:space="preserve">Приложение 20 к распоряжению префектуры</w:t>
      </w:r>
      <w:r>
        <w:br/>
      </w:r>
      <w:r>
        <w:t xml:space="preserve">от 05.05.2012 № 235-РП</w:t>
      </w:r>
    </w:p>
    <w:p>
      <w:pPr>
        <w:pStyle w:val="BodyText"/>
      </w:pPr>
      <w:r>
        <w:rPr>
          <w:bCs/>
          <w:b/>
        </w:rPr>
        <w:t xml:space="preserve">Состав Комиссии по соблюдению требований к служебному поведению государственных гражданских служащих префектуры Юго-Западного административного округа города Москвы и урегулированию конфликта интересов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Разоренов Сергей Владимирович</w:t>
            </w:r>
          </w:p>
        </w:tc>
        <w:tc>
          <w:tcPr/>
          <w:p>
            <w:pPr>
              <w:jc w:val="left"/>
            </w:pPr>
            <w:r>
              <w:t xml:space="preserve">– заместитель префекта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Заместитель председателя Комиссии: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Хубаева Зиля Наилевна</w:t>
            </w:r>
          </w:p>
        </w:tc>
        <w:tc>
          <w:tcPr/>
          <w:p>
            <w:pPr>
              <w:jc w:val="left"/>
            </w:pPr>
            <w:r>
              <w:t xml:space="preserve">– руководитель аппарата префектуры</w:t>
            </w:r>
          </w:p>
        </w:tc>
      </w:tr>
    </w:tbl>
    <w:p>
      <w:pPr>
        <w:pStyle w:val="BodyText"/>
      </w:pPr>
      <w:r>
        <w:rPr>
          <w:bCs/>
          <w:b/>
        </w:rPr>
        <w:t xml:space="preserve">Секретарь Комиссии: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Головачев Сергей Михайлович</w:t>
            </w:r>
          </w:p>
        </w:tc>
        <w:tc>
          <w:tcPr/>
          <w:p>
            <w:pPr>
              <w:jc w:val="left"/>
            </w:pPr>
            <w:r>
              <w:t xml:space="preserve">– начальник Управления государственной службы и кадров префектуры</w:t>
            </w:r>
          </w:p>
        </w:tc>
      </w:tr>
    </w:tbl>
    <w:p>
      <w:pPr>
        <w:pStyle w:val="BodyText"/>
      </w:pPr>
      <w:r>
        <w:rPr>
          <w:bCs/>
          <w:b/>
        </w:rPr>
        <w:t xml:space="preserve">Члены Комиссии: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Рыжкова Ольга Вадимовна</w:t>
            </w:r>
          </w:p>
        </w:tc>
        <w:tc>
          <w:tcPr/>
          <w:p>
            <w:pPr>
              <w:jc w:val="left"/>
            </w:pPr>
            <w:r>
              <w:t xml:space="preserve">– начальник Юридического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Гапоненко Владимир Григорьевич</w:t>
            </w:r>
          </w:p>
        </w:tc>
        <w:tc>
          <w:tcPr/>
          <w:p>
            <w:pPr>
              <w:jc w:val="left"/>
            </w:pPr>
            <w:r>
              <w:t xml:space="preserve">– начальник Первого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Комарова Светлана Юрьевна</w:t>
            </w:r>
          </w:p>
        </w:tc>
        <w:tc>
          <w:tcPr/>
          <w:p>
            <w:pPr>
              <w:jc w:val="left"/>
            </w:pPr>
            <w:r>
              <w:t xml:space="preserve">– председатель профсоюзного комитета аппарата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– представитель Департамента региональной безопасности</w:t>
            </w:r>
            <w:r>
              <w:br/>
            </w:r>
            <w:r>
              <w:t xml:space="preserve">и противодействия коррупции города Москвы (по согласованию)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– представители научных организаций</w:t>
            </w:r>
            <w:r>
              <w:br/>
            </w:r>
            <w:r>
              <w:t xml:space="preserve">и образовательных учреждений среднего, высшего и дополнительного профессионального образования</w:t>
            </w:r>
          </w:p>
          <w:p>
            <w:pPr>
              <w:jc w:val="left"/>
            </w:pPr>
            <w:r>
              <w:t xml:space="preserve">(по согласованию)</w:t>
            </w:r>
          </w:p>
        </w:tc>
      </w:tr>
    </w:tbl>
    <w:p>
      <w:pPr>
        <w:pStyle w:val="BodyText"/>
      </w:pPr>
      <w:r>
        <w:t xml:space="preserve">Комиссия создана и Положение утверждено распоряжением префектуры</w:t>
      </w:r>
      <w:r>
        <w:br/>
      </w:r>
      <w:r>
        <w:t xml:space="preserve">от 30.06.2016 № 347-РП.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http://uzao.mos.ru/combating-corruption/the-commission-for-observance-of-requirements-for-the-official-behaviour-of-state-civil-employees-of/detail/6922452.html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6922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6922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2025-06-14T11:50:37Z</dcterms:created>
  <dcterms:modified xsi:type="dcterms:W3CDTF">2025-06-14T11:50:37Z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