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dcefd6faf335014aed8b24dbff214f0bd80d8c"/>
    <w:p>
      <w:pPr>
        <w:pStyle w:val="Heading3"/>
      </w:pPr>
      <w:r>
        <w:t xml:space="preserve">Сведения о состоявшемся заседании Комиссии по соблюдению требований к служебному поведению префектуры Юго-Западного административного округа города Москвы и урегулированию конфликта интересов</w:t>
      </w:r>
    </w:p>
    <w:p>
      <w:pPr>
        <w:pStyle w:val="FirstParagraph"/>
      </w:pPr>
      <w:r>
        <w:t xml:space="preserve">27.09.2021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ОИВ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заседания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Повестка заседания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Принятое решение</w:t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Префектура</w:t>
            </w:r>
          </w:p>
          <w:p>
            <w:pPr>
              <w:jc w:val="left"/>
            </w:pPr>
            <w:r>
              <w:t xml:space="preserve">ЮЗАО</w:t>
            </w:r>
          </w:p>
        </w:tc>
        <w:tc>
          <w:tcPr/>
          <w:p>
            <w:pPr>
              <w:jc w:val="left"/>
            </w:pPr>
            <w:r>
              <w:t xml:space="preserve">31.08.2021</w:t>
            </w:r>
          </w:p>
        </w:tc>
        <w:tc>
          <w:tcPr/>
          <w:p>
            <w:pPr>
              <w:jc w:val="left"/>
            </w:pPr>
            <w:r>
              <w:t xml:space="preserve">О результатах проверки достоверности и полноты сведений, представляемых государственными гражданскими служащими города Москвы и соблюдения требований к служебному поведению, утвержденного указом Мэра Москвы от 15.02.2010 № 11-УМ в отношении четверых государственных гражданских служащих префектуры и управ районов ЮЗАО.</w:t>
            </w:r>
          </w:p>
        </w:tc>
        <w:tc>
          <w:tcPr/>
          <w:p>
            <w:pPr>
              <w:jc w:val="left"/>
            </w:pPr>
            <w:r>
              <w:t xml:space="preserve">Признать, что сведения о доходах, расходах, об имуществе и обязательствах имущественного характера, представленные государственными гражданскими служащими префектуры и управ районов Южной Бутово, Котловка, Ломоносовский города Москвы являются недостоверными и неполными, за допущенные нарушения законодательства о противодействии коррупции рекомендовать префекту Юго-Западного административного округа города Москвы привлечь государственных гражданских служащих к дисциплинарной ответственности.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http://uzao.mos.ru/combating-corruption/the-commission-for-observance-of-requirements-for-the-official-behaviour-of-state-civil-employees-of/detail/10280497.html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combating-corruption/the-commission-for-observance-of-requirements-for-the-official-behaviour-of-state-civil-employees-of/detail/102804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combating-corruption/the-commission-for-observance-of-requirements-for-the-official-behaviour-of-state-civil-employees-of/detail/102804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2025-03-01T06:23:04Z</dcterms:created>
  <dcterms:modified xsi:type="dcterms:W3CDTF">2025-03-01T06:23:04Z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