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b9ad86993f9eb997a6426f42ebe97ccaee315"/>
    <w:p>
      <w:pPr>
        <w:pStyle w:val="Heading3"/>
      </w:pPr>
      <w:r>
        <w:t xml:space="preserve">Геннадий Дёгтев: Понятные и прозрачные правила участия бизнеса в закупках Москвы позволяют добиться высокой конкуренции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  <w:r>
        <w:rPr>
          <w:bCs/>
          <w:b/>
        </w:rPr>
        <w:t xml:space="preserve">Перевод 90 процентов закупок Москвы в электронный вид, создание типовой документации наиболее распространенных закупок, внедрение котировочных сессий на портале поставщиков и в целом уникальность интернет-ресурса для малых закупок высоко оценили участники форума «ГОСЗАКАЗ – За честные закупки».</w:t>
      </w:r>
    </w:p>
    <w:p>
      <w:pPr>
        <w:pStyle w:val="BodyText"/>
      </w:pPr>
      <w:r>
        <w:t xml:space="preserve">Понятные и прозрачные правила участия бизнеса в закупках Москвы позволяют добиться высокой конкуренции и снижения начальных цен контрактов, отметил</w:t>
      </w:r>
      <w:r>
        <w:t xml:space="preserve"> </w:t>
      </w:r>
      <w:r>
        <w:rPr>
          <w:bCs/>
          <w:b/>
        </w:rPr>
        <w:t xml:space="preserve">руководитель Департамента города Москвы по конкурентной политике Геннадий Дёгтев.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настоящее время столичные заказчики используют 115 комплектов типовой документации по наиболее массовым предметам закупок. Таким образом, треть закупок для нужд города проводится по единым правилам – в стандартизированном предмете закупки характеристики и предельные ценовые показатели утверждены и изменению не подлежат. Единые правила привлекают все большее количество поставщиков. Таким образом, в разы увеличивается конкуренция на торгах, что позволяет экономить бюджетные средства</w:t>
      </w:r>
      <w:r>
        <w:t xml:space="preserve">», – подчеркнул</w:t>
      </w:r>
      <w:r>
        <w:t xml:space="preserve"> </w:t>
      </w:r>
      <w:r>
        <w:rPr>
          <w:bCs/>
          <w:b/>
        </w:rPr>
        <w:t xml:space="preserve">Геннадий Дёгтев.</w:t>
      </w:r>
    </w:p>
    <w:p>
      <w:pPr>
        <w:pStyle w:val="BodyText"/>
      </w:pPr>
      <w:r>
        <w:t xml:space="preserve">Для большинства предпринимателей портал поставщиков стал точкой входа на рынок закупок столицы, воспользоваться которым могут представители бизнеса из любого уголка страны</w:t>
      </w:r>
      <w:r>
        <w:rPr>
          <w:iCs/>
          <w:i/>
        </w:rPr>
        <w:t xml:space="preserve">,</w:t>
      </w:r>
      <w:r>
        <w:t xml:space="preserve"> </w:t>
      </w:r>
      <w:r>
        <w:t xml:space="preserve">подчеркнула</w:t>
      </w:r>
      <w:r>
        <w:t xml:space="preserve"> </w:t>
      </w:r>
      <w:r>
        <w:rPr>
          <w:bCs/>
          <w:b/>
        </w:rPr>
        <w:t xml:space="preserve">заместитель Мэра Москвы в Правительстве Москвы по вопросам экономической политики и имущественно-земельных отношений Наталья Сергунина</w:t>
      </w:r>
      <w:r>
        <w:t xml:space="preserve">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Портал поставщиков является единой точкой входа на рынок закупок Москвы для предпринимателей из любого региона России. На портале зарегистрировано более 90 тысяч из всех субъектов Федерации и количество продолжает расти, что говорит о доверии и востребованности интернет-ресурса, на котором за четыре года заключено более 1,5 млн. контрактов</w:t>
      </w:r>
      <w:r>
        <w:t xml:space="preserve">», - сказала Наталья Сергунина.</w:t>
      </w:r>
    </w:p>
    <w:p>
      <w:pPr>
        <w:pStyle w:val="BodyText"/>
      </w:pPr>
      <w:r>
        <w:t xml:space="preserve">Высокую оценку московскому опыту развития сферы закупок дал</w:t>
      </w:r>
      <w:r>
        <w:t xml:space="preserve"> </w:t>
      </w:r>
      <w:r>
        <w:rPr>
          <w:bCs/>
          <w:b/>
        </w:rPr>
        <w:t xml:space="preserve">заместитель Министра финансов Российской Федерации Алексей Лавров.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Лучшие практики в сфере закупок представлены на стенде Правительства Москвы. Ряд практик, которые столица уже активно использует, только планируется внедрить на федеральном уровне, например, это касается каталогизации и стандартизации. Москву по праву можно назвать источником ориентиров развития системы закупок России</w:t>
      </w:r>
      <w:r>
        <w:t xml:space="preserve">», – подчеркнул</w:t>
      </w:r>
      <w:r>
        <w:t xml:space="preserve"> </w:t>
      </w:r>
      <w:r>
        <w:rPr>
          <w:bCs/>
          <w:b/>
        </w:rPr>
        <w:t xml:space="preserve">Алексей Лавров</w:t>
      </w:r>
      <w:r>
        <w:t xml:space="preserve">.</w:t>
      </w:r>
    </w:p>
    <w:p>
      <w:pPr>
        <w:pStyle w:val="BodyText"/>
      </w:pPr>
      <w:r>
        <w:t xml:space="preserve">Повысить эффективность работы сферы закупок призвана цифровизация, которую активно внедряют власти Москвы, отметил д</w:t>
      </w:r>
      <w:r>
        <w:rPr>
          <w:bCs/>
          <w:b/>
        </w:rPr>
        <w:t xml:space="preserve">епутат Госдумы, координатор проекта Общероссийского народного фронта (ОНФ) «За честные закупки», председатель оргкомитета форума Антон Гетта.</w:t>
      </w:r>
    </w:p>
    <w:p>
      <w:pPr>
        <w:pStyle w:val="BodyText"/>
      </w:pPr>
      <w:r>
        <w:rPr>
          <w:iCs/>
          <w:i/>
        </w:rPr>
        <w:t xml:space="preserve">«Москва выступает законодателем моды в сфере закупок и показывает различные технологические решения. В частности, столица является бесспорным лидером по цифровизации, без которой невозможен процесс стандартизации закупок. Москва уделяет особое внимание закупкам, так как большой бюджет города нацелен как раз на главную задачу – улучшение качества жизни людей, как проживающих, так и приезжающих</w:t>
      </w:r>
      <w:r>
        <w:t xml:space="preserve">», – сказал Антон Гетта.</w:t>
      </w:r>
    </w:p>
    <w:p>
      <w:pPr>
        <w:pStyle w:val="BodyText"/>
      </w:pPr>
      <w:r>
        <w:t xml:space="preserve">Представленные практики Москвы необходимо взять на вооружение всем субъектам России, считает</w:t>
      </w:r>
      <w:r>
        <w:t xml:space="preserve"> </w:t>
      </w:r>
      <w:r>
        <w:rPr>
          <w:bCs/>
          <w:b/>
        </w:rPr>
        <w:t xml:space="preserve">руководитель Федерального казначейства Роман Артюхин</w:t>
      </w:r>
      <w:r>
        <w:t xml:space="preserve">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Продемонстрированные практики развития сферы закупок Москвы, механизмы привлечения на рынок закупок малого бизнеса и поставщиков из регионов говорит о том, что столичная контрактная система остаётся самой передовой в Москве и ее опыт необходимо распространять на другие регионы России. Важно, что столица не только предлагает механики для их интеграции в контрактные системы других субъектов страны. Москва предлагает свой уже созданный и успешно работающий цифровой продукт – портал поставщиков</w:t>
      </w:r>
      <w:r>
        <w:t xml:space="preserve">», – отметил</w:t>
      </w:r>
      <w:r>
        <w:t xml:space="preserve"> </w:t>
      </w:r>
      <w:r>
        <w:rPr>
          <w:bCs/>
          <w:b/>
        </w:rPr>
        <w:t xml:space="preserve">Роман Артюхин.</w:t>
      </w:r>
    </w:p>
    <w:p>
      <w:pPr>
        <w:pStyle w:val="BodyText"/>
      </w:pPr>
      <w:r>
        <w:t xml:space="preserve">Важность работы на портале поставщиков и масштабирования столичного опыта отметил</w:t>
      </w:r>
      <w:r>
        <w:t xml:space="preserve"> </w:t>
      </w:r>
      <w:r>
        <w:rPr>
          <w:bCs/>
          <w:b/>
        </w:rPr>
        <w:t xml:space="preserve">заместитель руководителя Федеральной антимонопольной службы Рачик Петросян.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Москве создана единая цифровая платформа, которая позволяет стать полноценным участником сферы закупок столицы. А будущая интеграция портала поставщиков с контрактными системами других субъектов России сделает рынок закупок еще более открытым и понятным как для региональных, так и для московских поставщиков. Согласен с коллегами, Москва наработала серьезный опыт по цифровизации закупок и его необходимо применять</w:t>
      </w:r>
      <w:r>
        <w:t xml:space="preserve">», – заключил Рачик Петросян.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http://uzao.mos.ru/combating-corruption/plans-papers-reports-reviews-static-information-on-combating-corruption/detail/7296942.html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7296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7296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2025-07-18T09:44:55Z</dcterms:created>
  <dcterms:modified xsi:type="dcterms:W3CDTF">2025-07-18T09:44:55Z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