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6e722f35cae21024eaaf24637f57aa51a251a"/>
    <w:p>
      <w:pPr>
        <w:pStyle w:val="Heading3"/>
      </w:pPr>
      <w:r>
        <w:t xml:space="preserve">Практику предварительной оценки обоснованности закупок Москвы предложили реализовать на федеральном уровне</w:t>
      </w:r>
    </w:p>
    <w:p>
      <w:pPr>
        <w:pStyle w:val="FirstParagraph"/>
      </w:pPr>
      <w:r>
        <w:t xml:space="preserve">10.12.2015</w:t>
      </w:r>
    </w:p>
    <w:p>
      <w:pPr>
        <w:pStyle w:val="BodyText"/>
      </w:pPr>
      <w:r>
        <w:rPr>
          <w:bCs/>
          <w:b/>
        </w:rPr>
        <w:t xml:space="preserve">Повышение эффективности государственного управления – важнейший способ борьбы и предотвращения коррупции, заявила Председатель Комитета Госдумы по безопасности и противодействию коррупции Ирина Яровая на III Международной конференции «Власть и бизнес против коррупции в сфере закупок и торгов». «Эффективное государственное управление обеспечивает прозрачность и чистоту процедур, создавая тем самым конкурентную среду», - сказала депутат.</w:t>
      </w:r>
    </w:p>
    <w:p>
      <w:pPr>
        <w:pStyle w:val="BodyText"/>
      </w:pPr>
      <w:r>
        <w:t xml:space="preserve">Депутат высоко оценила реализуемые Москвой практики, в том числе, в сфере закупок. «Москва идет на шаг впереди, задавая тон не только для регионов, но и других государств»,- сказала И.Яровая. «Москва стала первым регионом, который ввел в практику закупочного процесса качественно новую стадию – предварительную оценку обоснованности запланированной процедуры. Предлагаем практику Москвы вывести на федеральный уровень», - сказала И.Яровая.</w:t>
      </w:r>
    </w:p>
    <w:p>
      <w:pPr>
        <w:pStyle w:val="BodyText"/>
      </w:pPr>
      <w:r>
        <w:t xml:space="preserve">В числе эффективных решений столицы И. Яровая отметила переход на электронный формат торгов, который обеспечивает унификацию системы требований, тем самым сводя к минимуму коррупционные риски. Кроме того, депутат подчеркнула эффективность московской системы профессиональной подготовки специалистов государственной и муниципальной службы. «Москва в этом плане ввела новую качественную систему премирования и стимулирования сотрудников которая призвана обеспечивать добросовестную работу государственных и муниципальных служащих», - отметила И. Яровая.</w:t>
      </w:r>
    </w:p>
    <w:p>
      <w:pPr>
        <w:pStyle w:val="BodyText"/>
      </w:pPr>
      <w:r>
        <w:t xml:space="preserve">Используя опыт Москвы, Государственная Дума формирует предложения по созданию Единого реестра интеллектуальных закупок в России, рассказала депутат. «Интеллектуальные закупки требуют систематизации – государственную политику в этой сфере не должны определять третьи лица», - заявила И. Яровая.</w:t>
      </w:r>
    </w:p>
    <w:p>
      <w:pPr>
        <w:pStyle w:val="BodyText"/>
      </w:pPr>
      <w:r>
        <w:t xml:space="preserve">«Москва стала одной из первых деловых столиц, принимающих активное участие в исследовании Всемирного банка «Сравнение систем государственных закупок 2016» с начала его реализации в 2013 году», - рассказала координатор программ специальных инициатив Всемирного банка в сфере закупок Таня Госсейн. При этом эксперт добавила, что исследование в столице проводится при поддержке Департамента города Москвы по конкурентной политике.</w:t>
      </w:r>
    </w:p>
    <w:p>
      <w:pPr>
        <w:pStyle w:val="BodyText"/>
      </w:pPr>
      <w:r>
        <w:t xml:space="preserve">По итогам исследования наивысшее количество баллов Россия получила в пунктах «подача заявок» и «механизмы обжалования и информирования о противоправных действиях», рассказала Госсейн, озвучивая результаты отчета Всемирного банка. При этом отметив важнейший тренд – возрастающую роль электронных средств в осуществлении госзакупок. «Электронные средства превратились в ведущий мировой тренд. Именно электронный формат призван сделать систему закупок понятной», - отметила Т.Госсейн.</w:t>
      </w:r>
    </w:p>
    <w:p>
      <w:pPr>
        <w:pStyle w:val="BodyText"/>
      </w:pPr>
      <w:r>
        <w:t xml:space="preserve">Эффективность электронных средств для развития малого бизнеса, в частности торговых площадок, в закупочном процессе отметил генеральный директор – председатель правления, АО «Федеральная корпорация по развитию малого и среднего предпринимательства» Александр Браверман. «220 электронных площадок существует на данный момент в России. На наш взгляд, эффективнее было бы ограничить их количество – это могло бы обеспечить создание прозрачной, понятной и удобной для малого бизнеса среды», - отметил А. Браверман.</w:t>
      </w:r>
    </w:p>
    <w:p>
      <w:pPr>
        <w:pStyle w:val="BodyText"/>
      </w:pPr>
      <w:r>
        <w:rPr>
          <w:bCs/>
          <w:b/>
        </w:rPr>
        <w:t xml:space="preserve">Справочно:</w:t>
      </w:r>
    </w:p>
    <w:p>
      <w:pPr>
        <w:pStyle w:val="BodyText"/>
      </w:pPr>
      <w:r>
        <w:t xml:space="preserve">Проект Всемирного банка реализуется в рамках поручения «Большой двадцатки» (G20). Исследование направлено на получение объективной информации о действующих нормах и правилах, а также складывающейся практике в сфере государственных закупок по всему миру. Исследование осуществляется на примере крупных деловых центров. Москва - одна из первых деловых столиц, принимающая активное участие в проекте с момента начала его реализации в 2013 году.</w:t>
      </w:r>
    </w:p>
    <w:p>
      <w:pPr>
        <w:pStyle w:val="BodyText"/>
      </w:pPr>
      <w:r>
        <w:t xml:space="preserve">В этом году исследование представляет собой анализ государственных закупок в 77 странах. Анализ осуществляется на основе методологии проекта “Doing Business” с позиции доступности сферы государственных закупок для бизнеса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http://uzao.mos.ru/combating-corruption/plans-papers-reports-reviews-static-information-on-combating-corruption/detail/2365251.html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plans-papers-reports-reviews-static-information-on-combating-corruption/detail/23652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plans-papers-reports-reviews-static-information-on-combating-corruption/detail/23652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2024-09-05T15:10:42Z</dcterms:created>
  <dcterms:modified xsi:type="dcterms:W3CDTF">2024-09-05T15:10:42Z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